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E3770" w14:textId="5CD27159" w:rsidR="00B567FC" w:rsidRPr="000159A2" w:rsidRDefault="00A74AFF" w:rsidP="00B7302A">
      <w:pPr>
        <w:spacing w:afterLines="50" w:after="120" w:line="480" w:lineRule="exact"/>
        <w:jc w:val="both"/>
        <w:rPr>
          <w:rFonts w:ascii="Georgia" w:eastAsia="標楷體" w:hAnsi="Georgia" w:cs="標楷體"/>
          <w:b/>
          <w:color w:val="auto"/>
          <w:sz w:val="44"/>
          <w:szCs w:val="40"/>
          <w:lang w:val="zh-TW"/>
        </w:rPr>
      </w:pPr>
      <w:r w:rsidRPr="000159A2">
        <w:rPr>
          <w:rFonts w:ascii="Georgia" w:eastAsia="標楷體" w:hAnsi="Georgia" w:cs="標楷體"/>
          <w:b/>
          <w:color w:val="auto"/>
          <w:sz w:val="44"/>
          <w:szCs w:val="40"/>
          <w:lang w:val="zh-TW"/>
        </w:rPr>
        <w:t>訴願書</w:t>
      </w:r>
    </w:p>
    <w:tbl>
      <w:tblPr>
        <w:tblStyle w:val="TableNormal"/>
        <w:tblpPr w:leftFromText="180" w:rightFromText="180" w:vertAnchor="text" w:horzAnchor="margin" w:tblpY="99"/>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432"/>
        <w:gridCol w:w="1268"/>
        <w:gridCol w:w="1560"/>
        <w:gridCol w:w="1849"/>
        <w:gridCol w:w="2201"/>
      </w:tblGrid>
      <w:tr w:rsidR="00C83C5E" w:rsidRPr="000159A2" w14:paraId="26B0CA87" w14:textId="77777777" w:rsidTr="00F61281">
        <w:trPr>
          <w:trHeight w:val="372"/>
        </w:trPr>
        <w:tc>
          <w:tcPr>
            <w:tcW w:w="1700" w:type="dxa"/>
          </w:tcPr>
          <w:p w14:paraId="6EE29C7F" w14:textId="20BB7485" w:rsidR="00C83C5E" w:rsidRPr="00C83C5E" w:rsidRDefault="00EF5DD1" w:rsidP="005F6A40">
            <w:pPr>
              <w:pBdr>
                <w:bar w:val="none" w:sz="0" w:color="auto"/>
              </w:pBdr>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訴</w:t>
            </w:r>
            <w:r w:rsidRPr="00C83C5E">
              <w:rPr>
                <w:rFonts w:ascii="Georgia" w:eastAsia="標楷體" w:hAnsi="Georgia" w:cs="標楷體"/>
                <w:kern w:val="0"/>
                <w:sz w:val="28"/>
                <w:szCs w:val="28"/>
                <w:bdr w:val="none" w:sz="0" w:space="0" w:color="auto"/>
              </w:rPr>
              <w:t xml:space="preserve"> </w:t>
            </w:r>
            <w:r w:rsidRPr="00C83C5E">
              <w:rPr>
                <w:rFonts w:ascii="Georgia" w:eastAsia="標楷體" w:hAnsi="Georgia" w:cs="標楷體"/>
                <w:kern w:val="0"/>
                <w:sz w:val="28"/>
                <w:szCs w:val="28"/>
                <w:bdr w:val="none" w:sz="0" w:space="0" w:color="auto"/>
              </w:rPr>
              <w:t>願</w:t>
            </w:r>
            <w:r w:rsidRPr="00C83C5E">
              <w:rPr>
                <w:rFonts w:ascii="Georgia" w:eastAsia="標楷體" w:hAnsi="Georgia" w:cs="標楷體"/>
                <w:kern w:val="0"/>
                <w:sz w:val="28"/>
                <w:szCs w:val="28"/>
                <w:bdr w:val="none" w:sz="0" w:space="0" w:color="auto"/>
              </w:rPr>
              <w:t xml:space="preserve"> </w:t>
            </w:r>
            <w:r w:rsidRPr="00C83C5E">
              <w:rPr>
                <w:rFonts w:ascii="Georgia" w:eastAsia="標楷體" w:hAnsi="Georgia" w:cs="標楷體"/>
                <w:kern w:val="0"/>
                <w:sz w:val="28"/>
                <w:szCs w:val="28"/>
                <w:bdr w:val="none" w:sz="0" w:space="0" w:color="auto"/>
              </w:rPr>
              <w:t>人姓名</w:t>
            </w:r>
          </w:p>
        </w:tc>
        <w:tc>
          <w:tcPr>
            <w:tcW w:w="1700" w:type="dxa"/>
            <w:gridSpan w:val="2"/>
          </w:tcPr>
          <w:p w14:paraId="7786C50A" w14:textId="6742B3C0" w:rsidR="00C83C5E" w:rsidRPr="00C83C5E" w:rsidRDefault="00EF5DD1" w:rsidP="005F6A40">
            <w:pPr>
              <w:pBdr>
                <w:bar w:val="none" w:sz="0" w:color="auto"/>
              </w:pBdr>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出生年月日</w:t>
            </w:r>
          </w:p>
        </w:tc>
        <w:tc>
          <w:tcPr>
            <w:tcW w:w="1560" w:type="dxa"/>
          </w:tcPr>
          <w:p w14:paraId="68F45A6A" w14:textId="32B6ABD3" w:rsidR="00C83C5E" w:rsidRPr="00C83C5E" w:rsidRDefault="00EF5DD1" w:rsidP="005F6A40">
            <w:pPr>
              <w:pBdr>
                <w:bar w:val="none" w:sz="0" w:color="auto"/>
              </w:pBdr>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身分證號碼</w:t>
            </w:r>
          </w:p>
        </w:tc>
        <w:tc>
          <w:tcPr>
            <w:tcW w:w="1849" w:type="dxa"/>
          </w:tcPr>
          <w:p w14:paraId="32C0F8D1" w14:textId="46C053FB" w:rsidR="00C83C5E" w:rsidRPr="00C83C5E" w:rsidRDefault="00EF5DD1" w:rsidP="005F6A40">
            <w:pPr>
              <w:pBdr>
                <w:bar w:val="none" w:sz="0" w:color="auto"/>
              </w:pBdr>
              <w:ind w:left="2"/>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電話</w:t>
            </w:r>
          </w:p>
        </w:tc>
        <w:tc>
          <w:tcPr>
            <w:tcW w:w="2201" w:type="dxa"/>
          </w:tcPr>
          <w:p w14:paraId="065C86EC" w14:textId="5B82E199" w:rsidR="00C83C5E" w:rsidRPr="00C83C5E" w:rsidRDefault="00EF5DD1" w:rsidP="005F6A40">
            <w:pPr>
              <w:pBdr>
                <w:bar w:val="none" w:sz="0" w:color="auto"/>
              </w:pBdr>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手機號碼</w:t>
            </w:r>
          </w:p>
        </w:tc>
      </w:tr>
      <w:tr w:rsidR="00EF5DD1" w:rsidRPr="000159A2" w14:paraId="0208234B" w14:textId="77777777" w:rsidTr="00F61281">
        <w:trPr>
          <w:trHeight w:val="684"/>
        </w:trPr>
        <w:tc>
          <w:tcPr>
            <w:tcW w:w="1700" w:type="dxa"/>
          </w:tcPr>
          <w:p w14:paraId="2FD24928" w14:textId="77777777" w:rsidR="00EF5DD1" w:rsidRPr="00C83C5E" w:rsidRDefault="00EF5DD1" w:rsidP="005F6A40">
            <w:pPr>
              <w:pBdr>
                <w:bar w:val="none" w:sz="0" w:color="auto"/>
              </w:pBdr>
              <w:jc w:val="both"/>
              <w:rPr>
                <w:rFonts w:ascii="Georgia" w:eastAsia="標楷體" w:hAnsi="Georgia" w:cs="標楷體"/>
                <w:kern w:val="0"/>
                <w:sz w:val="28"/>
                <w:szCs w:val="28"/>
                <w:bdr w:val="none" w:sz="0" w:space="0" w:color="auto"/>
              </w:rPr>
            </w:pPr>
          </w:p>
        </w:tc>
        <w:tc>
          <w:tcPr>
            <w:tcW w:w="1700" w:type="dxa"/>
            <w:gridSpan w:val="2"/>
          </w:tcPr>
          <w:p w14:paraId="164B7135" w14:textId="77777777" w:rsidR="00EF5DD1" w:rsidRPr="000159A2" w:rsidRDefault="00EF5DD1" w:rsidP="005F6A40">
            <w:pPr>
              <w:pBdr>
                <w:bar w:val="none" w:sz="0" w:color="auto"/>
              </w:pBdr>
              <w:jc w:val="both"/>
              <w:rPr>
                <w:rFonts w:ascii="Georgia" w:eastAsia="標楷體" w:hAnsi="Georgia" w:cs="標楷體"/>
                <w:kern w:val="0"/>
                <w:sz w:val="28"/>
                <w:szCs w:val="28"/>
                <w:bdr w:val="none" w:sz="0" w:space="0" w:color="auto"/>
              </w:rPr>
            </w:pPr>
          </w:p>
          <w:p w14:paraId="314D4578" w14:textId="77777777" w:rsidR="00EF5DD1" w:rsidRPr="00C83C5E" w:rsidRDefault="00EF5DD1" w:rsidP="005F6A40">
            <w:pPr>
              <w:pBdr>
                <w:bar w:val="none" w:sz="0" w:color="auto"/>
              </w:pBdr>
              <w:jc w:val="both"/>
              <w:rPr>
                <w:rFonts w:ascii="Georgia" w:eastAsia="標楷體" w:hAnsi="Georgia" w:cs="標楷體"/>
                <w:kern w:val="0"/>
                <w:sz w:val="28"/>
                <w:szCs w:val="28"/>
                <w:bdr w:val="none" w:sz="0" w:space="0" w:color="auto"/>
              </w:rPr>
            </w:pPr>
          </w:p>
        </w:tc>
        <w:tc>
          <w:tcPr>
            <w:tcW w:w="1560" w:type="dxa"/>
          </w:tcPr>
          <w:p w14:paraId="7C6EE06F" w14:textId="77777777" w:rsidR="00EF5DD1" w:rsidRPr="00C83C5E" w:rsidRDefault="00EF5DD1" w:rsidP="005F6A40">
            <w:pPr>
              <w:pBdr>
                <w:bar w:val="none" w:sz="0" w:color="auto"/>
              </w:pBdr>
              <w:jc w:val="both"/>
              <w:rPr>
                <w:rFonts w:ascii="Georgia" w:eastAsia="標楷體" w:hAnsi="Georgia" w:cs="標楷體"/>
                <w:kern w:val="0"/>
                <w:sz w:val="28"/>
                <w:szCs w:val="28"/>
                <w:bdr w:val="none" w:sz="0" w:space="0" w:color="auto"/>
              </w:rPr>
            </w:pPr>
          </w:p>
        </w:tc>
        <w:tc>
          <w:tcPr>
            <w:tcW w:w="1849" w:type="dxa"/>
          </w:tcPr>
          <w:p w14:paraId="44A50C58" w14:textId="77777777" w:rsidR="00EF5DD1" w:rsidRPr="00C83C5E" w:rsidRDefault="00EF5DD1" w:rsidP="005F6A40">
            <w:pPr>
              <w:pBdr>
                <w:bar w:val="none" w:sz="0" w:color="auto"/>
              </w:pBdr>
              <w:ind w:left="2"/>
              <w:jc w:val="both"/>
              <w:rPr>
                <w:rFonts w:ascii="Georgia" w:eastAsia="標楷體" w:hAnsi="Georgia" w:cs="標楷體"/>
                <w:kern w:val="0"/>
                <w:sz w:val="28"/>
                <w:szCs w:val="28"/>
                <w:bdr w:val="none" w:sz="0" w:space="0" w:color="auto"/>
              </w:rPr>
            </w:pPr>
          </w:p>
        </w:tc>
        <w:tc>
          <w:tcPr>
            <w:tcW w:w="2201" w:type="dxa"/>
          </w:tcPr>
          <w:p w14:paraId="13205C55" w14:textId="77777777" w:rsidR="00EF5DD1" w:rsidRPr="00C83C5E" w:rsidRDefault="00EF5DD1" w:rsidP="005F6A40">
            <w:pPr>
              <w:pBdr>
                <w:bar w:val="none" w:sz="0" w:color="auto"/>
              </w:pBdr>
              <w:jc w:val="both"/>
              <w:rPr>
                <w:rFonts w:ascii="Georgia" w:eastAsia="標楷體" w:hAnsi="Georgia" w:cs="標楷體"/>
                <w:kern w:val="0"/>
                <w:sz w:val="28"/>
                <w:szCs w:val="28"/>
                <w:bdr w:val="none" w:sz="0" w:space="0" w:color="auto"/>
              </w:rPr>
            </w:pPr>
          </w:p>
          <w:p w14:paraId="0AD755ED" w14:textId="77777777" w:rsidR="00EF5DD1" w:rsidRPr="00C83C5E" w:rsidRDefault="00EF5DD1" w:rsidP="005F6A40">
            <w:pPr>
              <w:pBdr>
                <w:bar w:val="none" w:sz="0" w:color="auto"/>
              </w:pBdr>
              <w:jc w:val="both"/>
              <w:rPr>
                <w:rFonts w:ascii="Georgia" w:eastAsia="標楷體" w:hAnsi="Georgia" w:cs="標楷體"/>
                <w:kern w:val="0"/>
                <w:sz w:val="28"/>
                <w:szCs w:val="28"/>
                <w:bdr w:val="none" w:sz="0" w:space="0" w:color="auto"/>
              </w:rPr>
            </w:pPr>
          </w:p>
        </w:tc>
      </w:tr>
      <w:tr w:rsidR="00C602CE" w:rsidRPr="000159A2" w14:paraId="750355BB" w14:textId="2AA42DCA" w:rsidTr="005F6A40">
        <w:trPr>
          <w:trHeight w:val="460"/>
        </w:trPr>
        <w:tc>
          <w:tcPr>
            <w:tcW w:w="1700" w:type="dxa"/>
          </w:tcPr>
          <w:p w14:paraId="675658C2" w14:textId="4D44DC51" w:rsidR="00C602CE" w:rsidRPr="00C83C5E" w:rsidRDefault="00C602CE" w:rsidP="005F6A40">
            <w:pPr>
              <w:pBdr>
                <w:bar w:val="none" w:sz="0" w:color="auto"/>
              </w:pBdr>
              <w:jc w:val="both"/>
              <w:rPr>
                <w:rFonts w:ascii="Georgia" w:eastAsia="標楷體" w:hAnsi="Georgia" w:cs="標楷體"/>
                <w:kern w:val="0"/>
                <w:sz w:val="28"/>
                <w:szCs w:val="28"/>
                <w:bdr w:val="none" w:sz="0" w:space="0" w:color="auto"/>
              </w:rPr>
            </w:pPr>
            <w:r>
              <w:rPr>
                <w:rFonts w:ascii="Georgia" w:eastAsia="標楷體" w:hAnsi="Georgia" w:cs="標楷體" w:hint="eastAsia"/>
                <w:kern w:val="0"/>
                <w:sz w:val="28"/>
                <w:szCs w:val="28"/>
                <w:bdr w:val="none" w:sz="0" w:space="0" w:color="auto"/>
              </w:rPr>
              <w:t>原服務學校</w:t>
            </w:r>
          </w:p>
        </w:tc>
        <w:tc>
          <w:tcPr>
            <w:tcW w:w="1700" w:type="dxa"/>
            <w:gridSpan w:val="2"/>
          </w:tcPr>
          <w:p w14:paraId="769801C2" w14:textId="37C86A11" w:rsidR="00C602CE" w:rsidRPr="00C83C5E" w:rsidRDefault="00C602CE" w:rsidP="005F6A40">
            <w:pPr>
              <w:pBdr>
                <w:bar w:val="none" w:sz="0" w:color="auto"/>
              </w:pBdr>
              <w:jc w:val="both"/>
              <w:rPr>
                <w:rFonts w:ascii="Georgia" w:eastAsia="新細明體" w:hAnsi="Georgia" w:cs="Times New Roman"/>
                <w:kern w:val="0"/>
                <w:sz w:val="28"/>
                <w:szCs w:val="28"/>
                <w:bdr w:val="none" w:sz="0" w:space="0" w:color="auto"/>
              </w:rPr>
            </w:pPr>
            <w:r w:rsidRPr="00C83C5E">
              <w:rPr>
                <w:rFonts w:ascii="Georgia" w:eastAsia="標楷體" w:hAnsi="Georgia" w:cs="標楷體"/>
                <w:kern w:val="0"/>
                <w:sz w:val="28"/>
                <w:szCs w:val="28"/>
                <w:bdr w:val="none" w:sz="0" w:space="0" w:color="auto"/>
              </w:rPr>
              <w:t>電子信箱</w:t>
            </w:r>
          </w:p>
        </w:tc>
        <w:tc>
          <w:tcPr>
            <w:tcW w:w="1560" w:type="dxa"/>
            <w:vMerge w:val="restart"/>
          </w:tcPr>
          <w:p w14:paraId="5C70F8BD" w14:textId="41DDFF42" w:rsidR="00C602CE" w:rsidRPr="00C602CE" w:rsidRDefault="00C602CE" w:rsidP="005F6A40">
            <w:pPr>
              <w:pStyle w:val="TableParagraph"/>
              <w:tabs>
                <w:tab w:val="left" w:pos="1399"/>
              </w:tabs>
              <w:spacing w:line="400" w:lineRule="exact"/>
              <w:ind w:left="119"/>
              <w:rPr>
                <w:rFonts w:ascii="Georgia" w:eastAsia="標楷體" w:hAnsi="Georgia" w:cs="標楷體"/>
                <w:color w:val="000000"/>
                <w:sz w:val="28"/>
                <w:szCs w:val="28"/>
                <w:lang w:val="en-US" w:bidi="ar-SA"/>
              </w:rPr>
            </w:pPr>
            <w:r w:rsidRPr="00C602CE">
              <w:rPr>
                <w:rFonts w:ascii="Georgia" w:eastAsia="標楷體" w:hAnsi="Georgia" w:cs="標楷體"/>
                <w:color w:val="000000"/>
                <w:sz w:val="28"/>
                <w:szCs w:val="28"/>
                <w:lang w:val="en-US" w:bidi="ar-SA"/>
              </w:rPr>
              <w:t>住居所</w:t>
            </w:r>
            <w:r>
              <w:rPr>
                <w:rFonts w:ascii="Georgia" w:eastAsia="標楷體" w:hAnsi="Georgia" w:cs="標楷體" w:hint="eastAsia"/>
                <w:color w:val="000000"/>
                <w:sz w:val="28"/>
                <w:szCs w:val="28"/>
                <w:lang w:val="en-US" w:bidi="ar-SA"/>
              </w:rPr>
              <w:t>(</w:t>
            </w:r>
            <w:r w:rsidRPr="00C602CE">
              <w:rPr>
                <w:rFonts w:ascii="Georgia" w:eastAsia="標楷體" w:hAnsi="Georgia" w:cs="標楷體"/>
                <w:sz w:val="28"/>
                <w:szCs w:val="28"/>
              </w:rPr>
              <w:t>含郵遞區號</w:t>
            </w:r>
            <w:r w:rsidRPr="00C602CE">
              <w:rPr>
                <w:rFonts w:ascii="Georgia" w:eastAsia="標楷體" w:hAnsi="Georgia" w:cs="標楷體"/>
                <w:sz w:val="28"/>
                <w:szCs w:val="28"/>
              </w:rPr>
              <w:t>)</w:t>
            </w:r>
          </w:p>
        </w:tc>
        <w:tc>
          <w:tcPr>
            <w:tcW w:w="4050" w:type="dxa"/>
            <w:gridSpan w:val="2"/>
            <w:vMerge w:val="restart"/>
          </w:tcPr>
          <w:p w14:paraId="777D58D3" w14:textId="77777777" w:rsidR="00C602CE" w:rsidRPr="00C83C5E" w:rsidRDefault="00C602CE" w:rsidP="005F6A40">
            <w:pPr>
              <w:pBdr>
                <w:bar w:val="none" w:sz="0" w:color="auto"/>
              </w:pBdr>
              <w:jc w:val="both"/>
              <w:rPr>
                <w:rFonts w:ascii="Georgia" w:eastAsia="新細明體" w:hAnsi="Georgia" w:cs="Times New Roman"/>
                <w:kern w:val="0"/>
                <w:sz w:val="28"/>
                <w:szCs w:val="28"/>
                <w:bdr w:val="none" w:sz="0" w:space="0" w:color="auto"/>
              </w:rPr>
            </w:pPr>
          </w:p>
        </w:tc>
      </w:tr>
      <w:tr w:rsidR="00C602CE" w:rsidRPr="000159A2" w14:paraId="6BF15C45" w14:textId="1594E4AC" w:rsidTr="005F6A40">
        <w:trPr>
          <w:trHeight w:val="460"/>
        </w:trPr>
        <w:tc>
          <w:tcPr>
            <w:tcW w:w="1700" w:type="dxa"/>
          </w:tcPr>
          <w:p w14:paraId="1BFCD66E" w14:textId="77777777" w:rsidR="00C602CE" w:rsidRPr="00C83C5E" w:rsidRDefault="00C602CE" w:rsidP="005F6A40">
            <w:pPr>
              <w:pBdr>
                <w:bar w:val="none" w:sz="0" w:color="auto"/>
              </w:pBdr>
              <w:jc w:val="both"/>
              <w:rPr>
                <w:rFonts w:ascii="Georgia" w:eastAsia="新細明體" w:hAnsi="Georgia" w:cs="Times New Roman"/>
                <w:kern w:val="0"/>
                <w:sz w:val="28"/>
                <w:szCs w:val="28"/>
                <w:bdr w:val="none" w:sz="0" w:space="0" w:color="auto"/>
              </w:rPr>
            </w:pPr>
          </w:p>
        </w:tc>
        <w:tc>
          <w:tcPr>
            <w:tcW w:w="1700" w:type="dxa"/>
            <w:gridSpan w:val="2"/>
          </w:tcPr>
          <w:p w14:paraId="1A3B1031" w14:textId="77777777" w:rsidR="00C602CE" w:rsidRDefault="00C602CE" w:rsidP="005F6A40">
            <w:pPr>
              <w:pBdr>
                <w:bar w:val="none" w:sz="0" w:color="auto"/>
              </w:pBdr>
              <w:jc w:val="both"/>
              <w:rPr>
                <w:rFonts w:ascii="Georgia" w:eastAsia="新細明體" w:hAnsi="Georgia" w:cs="Times New Roman"/>
                <w:kern w:val="0"/>
                <w:sz w:val="28"/>
                <w:szCs w:val="28"/>
                <w:bdr w:val="none" w:sz="0" w:space="0" w:color="auto"/>
              </w:rPr>
            </w:pPr>
          </w:p>
          <w:p w14:paraId="4DBAF83A" w14:textId="77777777" w:rsidR="00F61281" w:rsidRPr="00C83C5E" w:rsidRDefault="00F61281" w:rsidP="005F6A40">
            <w:pPr>
              <w:pBdr>
                <w:bar w:val="none" w:sz="0" w:color="auto"/>
              </w:pBdr>
              <w:jc w:val="both"/>
              <w:rPr>
                <w:rFonts w:ascii="Georgia" w:eastAsia="新細明體" w:hAnsi="Georgia" w:cs="Times New Roman"/>
                <w:kern w:val="0"/>
                <w:sz w:val="28"/>
                <w:szCs w:val="28"/>
                <w:bdr w:val="none" w:sz="0" w:space="0" w:color="auto"/>
              </w:rPr>
            </w:pPr>
          </w:p>
        </w:tc>
        <w:tc>
          <w:tcPr>
            <w:tcW w:w="1560" w:type="dxa"/>
            <w:vMerge/>
          </w:tcPr>
          <w:p w14:paraId="32907BFD" w14:textId="77777777" w:rsidR="00C602CE" w:rsidRPr="00C83C5E" w:rsidRDefault="00C602CE" w:rsidP="005F6A40">
            <w:pPr>
              <w:pBdr>
                <w:bar w:val="none" w:sz="0" w:color="auto"/>
              </w:pBdr>
              <w:spacing w:line="276" w:lineRule="auto"/>
              <w:jc w:val="both"/>
              <w:rPr>
                <w:rFonts w:ascii="Georgia" w:eastAsia="新細明體" w:hAnsi="Georgia" w:cs="Times New Roman"/>
                <w:kern w:val="0"/>
                <w:sz w:val="28"/>
                <w:szCs w:val="28"/>
                <w:bdr w:val="none" w:sz="0" w:space="0" w:color="auto"/>
              </w:rPr>
            </w:pPr>
          </w:p>
        </w:tc>
        <w:tc>
          <w:tcPr>
            <w:tcW w:w="4050" w:type="dxa"/>
            <w:gridSpan w:val="2"/>
            <w:vMerge/>
          </w:tcPr>
          <w:p w14:paraId="0C155D2D" w14:textId="77777777" w:rsidR="00C602CE" w:rsidRPr="00C83C5E" w:rsidRDefault="00C602CE" w:rsidP="005F6A40">
            <w:pPr>
              <w:pBdr>
                <w:bar w:val="none" w:sz="0" w:color="auto"/>
              </w:pBdr>
              <w:spacing w:line="276" w:lineRule="auto"/>
              <w:jc w:val="both"/>
              <w:rPr>
                <w:rFonts w:ascii="Georgia" w:eastAsia="新細明體" w:hAnsi="Georgia" w:cs="Times New Roman"/>
                <w:kern w:val="0"/>
                <w:sz w:val="28"/>
                <w:szCs w:val="28"/>
                <w:bdr w:val="none" w:sz="0" w:space="0" w:color="auto"/>
              </w:rPr>
            </w:pPr>
          </w:p>
        </w:tc>
      </w:tr>
      <w:tr w:rsidR="005F6A40" w:rsidRPr="000159A2" w14:paraId="173B8223" w14:textId="41E004C7" w:rsidTr="00F61281">
        <w:trPr>
          <w:trHeight w:val="460"/>
        </w:trPr>
        <w:tc>
          <w:tcPr>
            <w:tcW w:w="1700" w:type="dxa"/>
            <w:vMerge w:val="restart"/>
          </w:tcPr>
          <w:p w14:paraId="5ED88A02" w14:textId="65E77F0E" w:rsidR="005F6A40" w:rsidRPr="00C83C5E" w:rsidRDefault="005F6A40" w:rsidP="005F6A40">
            <w:pPr>
              <w:pBdr>
                <w:bar w:val="none" w:sz="0" w:color="auto"/>
              </w:pBdr>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代理人</w:t>
            </w:r>
          </w:p>
          <w:p w14:paraId="34336796" w14:textId="77777777" w:rsidR="005F6A40" w:rsidRPr="00C83C5E" w:rsidRDefault="005F6A40" w:rsidP="005F6A40">
            <w:pPr>
              <w:pBdr>
                <w:bar w:val="none" w:sz="0" w:color="auto"/>
              </w:pBdr>
              <w:spacing w:line="200" w:lineRule="auto"/>
              <w:jc w:val="both"/>
              <w:rPr>
                <w:rFonts w:ascii="Georgia" w:eastAsia="新細明體" w:hAnsi="Georgia" w:cs="Times New Roman"/>
                <w:kern w:val="0"/>
                <w:sz w:val="28"/>
                <w:szCs w:val="28"/>
                <w:bdr w:val="none" w:sz="0" w:space="0" w:color="auto"/>
              </w:rPr>
            </w:pPr>
            <w:r w:rsidRPr="00C83C5E">
              <w:rPr>
                <w:rFonts w:ascii="Georgia" w:eastAsia="標楷體" w:hAnsi="Georgia" w:cs="標楷體"/>
                <w:kern w:val="0"/>
                <w:sz w:val="16"/>
                <w:szCs w:val="28"/>
                <w:bdr w:val="none" w:sz="0" w:space="0" w:color="auto"/>
              </w:rPr>
              <w:t>(</w:t>
            </w:r>
            <w:r w:rsidRPr="00C83C5E">
              <w:rPr>
                <w:rFonts w:ascii="Georgia" w:eastAsia="標楷體" w:hAnsi="Georgia" w:cs="標楷體"/>
                <w:kern w:val="0"/>
                <w:sz w:val="16"/>
                <w:szCs w:val="28"/>
                <w:bdr w:val="none" w:sz="0" w:space="0" w:color="auto"/>
              </w:rPr>
              <w:t>未委任者，</w:t>
            </w:r>
            <w:proofErr w:type="gramStart"/>
            <w:r w:rsidRPr="00C83C5E">
              <w:rPr>
                <w:rFonts w:ascii="Georgia" w:eastAsia="標楷體" w:hAnsi="Georgia" w:cs="標楷體"/>
                <w:kern w:val="0"/>
                <w:sz w:val="16"/>
                <w:szCs w:val="28"/>
                <w:bdr w:val="none" w:sz="0" w:space="0" w:color="auto"/>
              </w:rPr>
              <w:t>免填</w:t>
            </w:r>
            <w:proofErr w:type="gramEnd"/>
            <w:r w:rsidRPr="00C83C5E">
              <w:rPr>
                <w:rFonts w:ascii="Georgia" w:eastAsia="標楷體" w:hAnsi="Georgia" w:cs="標楷體"/>
                <w:kern w:val="0"/>
                <w:sz w:val="16"/>
                <w:szCs w:val="28"/>
                <w:bdr w:val="none" w:sz="0" w:space="0" w:color="auto"/>
              </w:rPr>
              <w:t>)</w:t>
            </w:r>
          </w:p>
        </w:tc>
        <w:tc>
          <w:tcPr>
            <w:tcW w:w="1700" w:type="dxa"/>
            <w:gridSpan w:val="2"/>
            <w:vMerge w:val="restart"/>
          </w:tcPr>
          <w:p w14:paraId="3319BECF" w14:textId="0AE2C25D" w:rsidR="005F6A40" w:rsidRPr="00C83C5E" w:rsidRDefault="005F6A40" w:rsidP="005F6A40">
            <w:pPr>
              <w:pBdr>
                <w:bar w:val="none" w:sz="0" w:color="auto"/>
              </w:pBdr>
              <w:jc w:val="both"/>
              <w:rPr>
                <w:rFonts w:ascii="Georgia" w:eastAsia="新細明體" w:hAnsi="Georgia" w:cs="Times New Roman"/>
                <w:kern w:val="0"/>
                <w:sz w:val="28"/>
                <w:szCs w:val="28"/>
                <w:bdr w:val="none" w:sz="0" w:space="0" w:color="auto"/>
              </w:rPr>
            </w:pPr>
            <w:r w:rsidRPr="00C83C5E">
              <w:rPr>
                <w:rFonts w:ascii="Georgia" w:eastAsia="標楷體" w:hAnsi="Georgia" w:cs="標楷體"/>
                <w:kern w:val="0"/>
                <w:sz w:val="28"/>
                <w:szCs w:val="28"/>
                <w:bdr w:val="none" w:sz="0" w:space="0" w:color="auto"/>
              </w:rPr>
              <w:t>出生年月日</w:t>
            </w:r>
          </w:p>
          <w:p w14:paraId="7DB9D274" w14:textId="77777777" w:rsidR="005F6A40" w:rsidRPr="00C83C5E" w:rsidRDefault="005F6A40" w:rsidP="005F6A40">
            <w:pPr>
              <w:pBdr>
                <w:bar w:val="none" w:sz="0" w:color="auto"/>
              </w:pBdr>
              <w:jc w:val="both"/>
              <w:rPr>
                <w:rFonts w:ascii="Georgia" w:eastAsia="新細明體" w:hAnsi="Georgia" w:cs="Times New Roman"/>
                <w:kern w:val="0"/>
                <w:sz w:val="28"/>
                <w:szCs w:val="28"/>
                <w:bdr w:val="none" w:sz="0" w:space="0" w:color="auto"/>
              </w:rPr>
            </w:pPr>
          </w:p>
        </w:tc>
        <w:tc>
          <w:tcPr>
            <w:tcW w:w="1560" w:type="dxa"/>
          </w:tcPr>
          <w:p w14:paraId="5CCBA260" w14:textId="2023F7A1" w:rsidR="005F6A40" w:rsidRPr="00C83C5E" w:rsidRDefault="005F6A40" w:rsidP="005F6A40">
            <w:pPr>
              <w:pBdr>
                <w:bar w:val="none" w:sz="0" w:color="auto"/>
              </w:pBdr>
              <w:jc w:val="both"/>
              <w:rPr>
                <w:rFonts w:ascii="Georgia" w:eastAsia="新細明體" w:hAnsi="Georgia" w:cs="Times New Roman"/>
                <w:kern w:val="0"/>
                <w:sz w:val="28"/>
                <w:szCs w:val="28"/>
                <w:bdr w:val="none" w:sz="0" w:space="0" w:color="auto"/>
              </w:rPr>
            </w:pPr>
            <w:r w:rsidRPr="00C83C5E">
              <w:rPr>
                <w:rFonts w:ascii="Georgia" w:eastAsia="標楷體" w:hAnsi="Georgia" w:cs="標楷體"/>
                <w:kern w:val="0"/>
                <w:sz w:val="28"/>
                <w:szCs w:val="28"/>
                <w:bdr w:val="none" w:sz="0" w:space="0" w:color="auto"/>
              </w:rPr>
              <w:t>身分證號碼</w:t>
            </w:r>
          </w:p>
        </w:tc>
        <w:tc>
          <w:tcPr>
            <w:tcW w:w="1849" w:type="dxa"/>
            <w:vMerge w:val="restart"/>
          </w:tcPr>
          <w:p w14:paraId="13149241" w14:textId="77E07B02" w:rsidR="005F6A40" w:rsidRPr="00C83C5E" w:rsidRDefault="005F6A40" w:rsidP="005F6A40">
            <w:pPr>
              <w:pBdr>
                <w:bar w:val="none" w:sz="0" w:color="auto"/>
              </w:pBdr>
              <w:jc w:val="both"/>
              <w:rPr>
                <w:rFonts w:ascii="Georgia" w:eastAsia="新細明體" w:hAnsi="Georgia" w:cs="Times New Roman"/>
                <w:kern w:val="0"/>
                <w:sz w:val="28"/>
                <w:szCs w:val="28"/>
                <w:bdr w:val="none" w:sz="0" w:space="0" w:color="auto"/>
              </w:rPr>
            </w:pPr>
            <w:r>
              <w:rPr>
                <w:rFonts w:ascii="Georgia" w:eastAsia="標楷體" w:hAnsi="Georgia" w:cs="標楷體" w:hint="eastAsia"/>
                <w:kern w:val="0"/>
                <w:sz w:val="28"/>
                <w:szCs w:val="28"/>
                <w:bdr w:val="none" w:sz="0" w:space="0" w:color="auto"/>
              </w:rPr>
              <w:t>事務所</w:t>
            </w:r>
            <w:r>
              <w:rPr>
                <w:rFonts w:ascii="Georgia" w:eastAsia="標楷體" w:hAnsi="Georgia" w:cs="標楷體" w:hint="eastAsia"/>
                <w:kern w:val="0"/>
                <w:sz w:val="28"/>
                <w:szCs w:val="28"/>
                <w:bdr w:val="none" w:sz="0" w:space="0" w:color="auto"/>
              </w:rPr>
              <w:t>(</w:t>
            </w:r>
            <w:r w:rsidRPr="00C602CE">
              <w:rPr>
                <w:rFonts w:ascii="Georgia" w:eastAsia="標楷體" w:hAnsi="Georgia" w:cs="標楷體"/>
                <w:sz w:val="28"/>
                <w:szCs w:val="28"/>
              </w:rPr>
              <w:t>住居所</w:t>
            </w:r>
            <w:r>
              <w:rPr>
                <w:rFonts w:ascii="Georgia" w:eastAsia="標楷體" w:hAnsi="Georgia" w:cs="標楷體" w:hint="eastAsia"/>
                <w:sz w:val="28"/>
                <w:szCs w:val="28"/>
              </w:rPr>
              <w:t>)</w:t>
            </w:r>
            <w:r>
              <w:rPr>
                <w:rFonts w:ascii="Georgia" w:eastAsia="標楷體" w:hAnsi="Georgia" w:cs="標楷體" w:hint="eastAsia"/>
                <w:sz w:val="28"/>
                <w:szCs w:val="28"/>
              </w:rPr>
              <w:t>及電話</w:t>
            </w:r>
          </w:p>
        </w:tc>
        <w:tc>
          <w:tcPr>
            <w:tcW w:w="2201" w:type="dxa"/>
            <w:vMerge w:val="restart"/>
          </w:tcPr>
          <w:p w14:paraId="4A241D5C" w14:textId="77777777" w:rsidR="005F6A40" w:rsidRPr="00C83C5E" w:rsidRDefault="005F6A40" w:rsidP="005F6A40">
            <w:pPr>
              <w:pBdr>
                <w:bar w:val="none" w:sz="0" w:color="auto"/>
              </w:pBdr>
              <w:jc w:val="both"/>
              <w:rPr>
                <w:rFonts w:ascii="Georgia" w:eastAsia="新細明體" w:hAnsi="Georgia" w:cs="Times New Roman"/>
                <w:kern w:val="0"/>
                <w:sz w:val="28"/>
                <w:szCs w:val="28"/>
                <w:bdr w:val="none" w:sz="0" w:space="0" w:color="auto"/>
              </w:rPr>
            </w:pPr>
          </w:p>
        </w:tc>
      </w:tr>
      <w:tr w:rsidR="005F6A40" w:rsidRPr="000159A2" w14:paraId="3D365783" w14:textId="7D23E3BF" w:rsidTr="00F61281">
        <w:trPr>
          <w:trHeight w:val="460"/>
        </w:trPr>
        <w:tc>
          <w:tcPr>
            <w:tcW w:w="1700" w:type="dxa"/>
            <w:vMerge/>
          </w:tcPr>
          <w:p w14:paraId="60FC26DE" w14:textId="77777777" w:rsidR="005F6A40" w:rsidRPr="00C83C5E" w:rsidRDefault="005F6A40" w:rsidP="005F6A40">
            <w:pPr>
              <w:pBdr>
                <w:bar w:val="none" w:sz="0" w:color="auto"/>
              </w:pBdr>
              <w:spacing w:line="276" w:lineRule="auto"/>
              <w:jc w:val="both"/>
              <w:rPr>
                <w:rFonts w:ascii="Georgia" w:eastAsia="新細明體" w:hAnsi="Georgia" w:cs="Times New Roman"/>
                <w:kern w:val="0"/>
                <w:sz w:val="28"/>
                <w:szCs w:val="28"/>
                <w:bdr w:val="none" w:sz="0" w:space="0" w:color="auto"/>
              </w:rPr>
            </w:pPr>
          </w:p>
        </w:tc>
        <w:tc>
          <w:tcPr>
            <w:tcW w:w="1700" w:type="dxa"/>
            <w:gridSpan w:val="2"/>
            <w:vMerge/>
          </w:tcPr>
          <w:p w14:paraId="446C0EA8" w14:textId="77777777" w:rsidR="005F6A40" w:rsidRPr="00C83C5E" w:rsidRDefault="005F6A40" w:rsidP="005F6A40">
            <w:pPr>
              <w:pBdr>
                <w:bar w:val="none" w:sz="0" w:color="auto"/>
              </w:pBdr>
              <w:spacing w:line="276" w:lineRule="auto"/>
              <w:jc w:val="both"/>
              <w:rPr>
                <w:rFonts w:ascii="Georgia" w:eastAsia="新細明體" w:hAnsi="Georgia" w:cs="Times New Roman"/>
                <w:kern w:val="0"/>
                <w:sz w:val="28"/>
                <w:szCs w:val="28"/>
                <w:bdr w:val="none" w:sz="0" w:space="0" w:color="auto"/>
              </w:rPr>
            </w:pPr>
          </w:p>
        </w:tc>
        <w:tc>
          <w:tcPr>
            <w:tcW w:w="1560" w:type="dxa"/>
          </w:tcPr>
          <w:p w14:paraId="007B0E1D" w14:textId="77777777" w:rsidR="005F6A40" w:rsidRPr="00C83C5E" w:rsidRDefault="005F6A40" w:rsidP="005F6A40">
            <w:pPr>
              <w:pBdr>
                <w:bar w:val="none" w:sz="0" w:color="auto"/>
              </w:pBdr>
              <w:jc w:val="both"/>
              <w:rPr>
                <w:rFonts w:ascii="Georgia" w:eastAsia="新細明體" w:hAnsi="Georgia" w:cs="Times New Roman"/>
                <w:kern w:val="0"/>
                <w:sz w:val="28"/>
                <w:szCs w:val="28"/>
                <w:bdr w:val="none" w:sz="0" w:space="0" w:color="auto"/>
              </w:rPr>
            </w:pPr>
          </w:p>
        </w:tc>
        <w:tc>
          <w:tcPr>
            <w:tcW w:w="1849" w:type="dxa"/>
            <w:vMerge/>
          </w:tcPr>
          <w:p w14:paraId="24005E82" w14:textId="77777777" w:rsidR="005F6A40" w:rsidRPr="00C83C5E" w:rsidRDefault="005F6A40" w:rsidP="005F6A40">
            <w:pPr>
              <w:pBdr>
                <w:bar w:val="none" w:sz="0" w:color="auto"/>
              </w:pBdr>
              <w:spacing w:line="276" w:lineRule="auto"/>
              <w:jc w:val="both"/>
              <w:rPr>
                <w:rFonts w:ascii="Georgia" w:eastAsia="新細明體" w:hAnsi="Georgia" w:cs="Times New Roman"/>
                <w:kern w:val="0"/>
                <w:sz w:val="28"/>
                <w:szCs w:val="28"/>
                <w:bdr w:val="none" w:sz="0" w:space="0" w:color="auto"/>
              </w:rPr>
            </w:pPr>
          </w:p>
        </w:tc>
        <w:tc>
          <w:tcPr>
            <w:tcW w:w="2201" w:type="dxa"/>
            <w:vMerge/>
          </w:tcPr>
          <w:p w14:paraId="64E50AE6" w14:textId="77777777" w:rsidR="005F6A40" w:rsidRPr="00C83C5E" w:rsidRDefault="005F6A40" w:rsidP="005F6A40">
            <w:pPr>
              <w:pBdr>
                <w:bar w:val="none" w:sz="0" w:color="auto"/>
              </w:pBdr>
              <w:spacing w:line="276" w:lineRule="auto"/>
              <w:jc w:val="both"/>
              <w:rPr>
                <w:rFonts w:ascii="Georgia" w:eastAsia="新細明體" w:hAnsi="Georgia" w:cs="Times New Roman"/>
                <w:kern w:val="0"/>
                <w:sz w:val="28"/>
                <w:szCs w:val="28"/>
                <w:bdr w:val="none" w:sz="0" w:space="0" w:color="auto"/>
              </w:rPr>
            </w:pPr>
          </w:p>
        </w:tc>
      </w:tr>
      <w:tr w:rsidR="003D4BDC" w:rsidRPr="000159A2" w14:paraId="3309FB7F" w14:textId="77777777" w:rsidTr="00F61281">
        <w:trPr>
          <w:trHeight w:val="700"/>
        </w:trPr>
        <w:tc>
          <w:tcPr>
            <w:tcW w:w="2132" w:type="dxa"/>
            <w:gridSpan w:val="2"/>
          </w:tcPr>
          <w:p w14:paraId="40B147EE" w14:textId="6083BC7C" w:rsidR="003D4BDC" w:rsidRPr="00C83C5E" w:rsidRDefault="002031DC" w:rsidP="005F6A40">
            <w:pPr>
              <w:pBdr>
                <w:bar w:val="none" w:sz="0" w:color="auto"/>
              </w:pBdr>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原行政處分機關</w:t>
            </w:r>
          </w:p>
        </w:tc>
        <w:tc>
          <w:tcPr>
            <w:tcW w:w="2828" w:type="dxa"/>
            <w:gridSpan w:val="2"/>
          </w:tcPr>
          <w:p w14:paraId="6C215F55" w14:textId="79CB9D22" w:rsidR="003D4BDC" w:rsidRPr="00C83C5E" w:rsidRDefault="001D679D" w:rsidP="001D679D">
            <w:pPr>
              <w:pBdr>
                <w:bar w:val="none" w:sz="0" w:color="auto"/>
              </w:pBdr>
              <w:spacing w:line="360" w:lineRule="auto"/>
              <w:jc w:val="both"/>
              <w:rPr>
                <w:rFonts w:ascii="Georgia" w:eastAsia="標楷體" w:hAnsi="Georgia" w:cs="標楷體"/>
                <w:kern w:val="0"/>
                <w:sz w:val="28"/>
                <w:szCs w:val="28"/>
                <w:bdr w:val="none" w:sz="0" w:space="0" w:color="auto"/>
              </w:rPr>
            </w:pPr>
            <w:r w:rsidRPr="00F61281">
              <w:rPr>
                <w:rFonts w:ascii="Georgia" w:eastAsia="標楷體" w:hAnsi="Georgia" w:cs="標楷體" w:hint="eastAsia"/>
                <w:kern w:val="0"/>
                <w:sz w:val="28"/>
                <w:szCs w:val="28"/>
                <w:bdr w:val="none" w:sz="0" w:space="0" w:color="auto"/>
              </w:rPr>
              <w:t>教育部</w:t>
            </w:r>
          </w:p>
        </w:tc>
        <w:tc>
          <w:tcPr>
            <w:tcW w:w="1849" w:type="dxa"/>
          </w:tcPr>
          <w:p w14:paraId="575332F8" w14:textId="327C4B2B" w:rsidR="003D4BDC" w:rsidRPr="00F61281" w:rsidRDefault="002031DC" w:rsidP="00075C2D">
            <w:pPr>
              <w:pBdr>
                <w:bar w:val="none" w:sz="0" w:color="auto"/>
              </w:pBdr>
              <w:spacing w:line="400" w:lineRule="exact"/>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受理訴願機關</w:t>
            </w:r>
          </w:p>
        </w:tc>
        <w:tc>
          <w:tcPr>
            <w:tcW w:w="2201" w:type="dxa"/>
          </w:tcPr>
          <w:p w14:paraId="2DD72DEF" w14:textId="1B91661E" w:rsidR="003D4BDC" w:rsidRPr="00F61281" w:rsidRDefault="001D679D" w:rsidP="005F6A40">
            <w:pPr>
              <w:pBdr>
                <w:bar w:val="none" w:sz="0" w:color="auto"/>
              </w:pBdr>
              <w:spacing w:line="360" w:lineRule="auto"/>
              <w:jc w:val="both"/>
              <w:rPr>
                <w:rFonts w:ascii="Georgia" w:eastAsia="標楷體" w:hAnsi="Georgia" w:cs="標楷體"/>
                <w:kern w:val="0"/>
                <w:sz w:val="28"/>
                <w:szCs w:val="28"/>
                <w:bdr w:val="none" w:sz="0" w:space="0" w:color="auto"/>
              </w:rPr>
            </w:pPr>
            <w:r>
              <w:rPr>
                <w:rFonts w:ascii="Georgia" w:eastAsia="標楷體" w:hAnsi="Georgia" w:cs="標楷體" w:hint="eastAsia"/>
                <w:kern w:val="0"/>
                <w:sz w:val="28"/>
                <w:szCs w:val="28"/>
                <w:bdr w:val="none" w:sz="0" w:space="0" w:color="auto"/>
              </w:rPr>
              <w:t>行政院</w:t>
            </w:r>
          </w:p>
        </w:tc>
      </w:tr>
      <w:tr w:rsidR="002031DC" w:rsidRPr="000159A2" w14:paraId="128A1933" w14:textId="77777777" w:rsidTr="00F61281">
        <w:trPr>
          <w:trHeight w:val="700"/>
        </w:trPr>
        <w:tc>
          <w:tcPr>
            <w:tcW w:w="2132" w:type="dxa"/>
            <w:gridSpan w:val="2"/>
          </w:tcPr>
          <w:p w14:paraId="1B2A1E79" w14:textId="77777777" w:rsidR="002031DC" w:rsidRPr="000159A2" w:rsidRDefault="002031DC" w:rsidP="002031DC">
            <w:pPr>
              <w:pBdr>
                <w:bar w:val="none" w:sz="0" w:color="auto"/>
              </w:pBdr>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行</w:t>
            </w:r>
            <w:r w:rsidRPr="00C83C5E">
              <w:rPr>
                <w:rFonts w:ascii="Georgia" w:eastAsia="標楷體" w:hAnsi="Georgia" w:cs="標楷體"/>
                <w:kern w:val="0"/>
                <w:sz w:val="28"/>
                <w:szCs w:val="28"/>
                <w:bdr w:val="none" w:sz="0" w:space="0" w:color="auto"/>
              </w:rPr>
              <w:t xml:space="preserve"> </w:t>
            </w:r>
            <w:r w:rsidRPr="00C83C5E">
              <w:rPr>
                <w:rFonts w:ascii="Georgia" w:eastAsia="標楷體" w:hAnsi="Georgia" w:cs="標楷體"/>
                <w:kern w:val="0"/>
                <w:sz w:val="28"/>
                <w:szCs w:val="28"/>
                <w:bdr w:val="none" w:sz="0" w:space="0" w:color="auto"/>
              </w:rPr>
              <w:t>政</w:t>
            </w:r>
            <w:r w:rsidRPr="00C83C5E">
              <w:rPr>
                <w:rFonts w:ascii="Georgia" w:eastAsia="標楷體" w:hAnsi="Georgia" w:cs="標楷體"/>
                <w:kern w:val="0"/>
                <w:sz w:val="28"/>
                <w:szCs w:val="28"/>
                <w:bdr w:val="none" w:sz="0" w:space="0" w:color="auto"/>
              </w:rPr>
              <w:t xml:space="preserve"> </w:t>
            </w:r>
            <w:r w:rsidRPr="00C83C5E">
              <w:rPr>
                <w:rFonts w:ascii="Georgia" w:eastAsia="標楷體" w:hAnsi="Georgia" w:cs="標楷體"/>
                <w:kern w:val="0"/>
                <w:sz w:val="28"/>
                <w:szCs w:val="28"/>
                <w:bdr w:val="none" w:sz="0" w:space="0" w:color="auto"/>
              </w:rPr>
              <w:t>處</w:t>
            </w:r>
            <w:r w:rsidRPr="00C83C5E">
              <w:rPr>
                <w:rFonts w:ascii="Georgia" w:eastAsia="標楷體" w:hAnsi="Georgia" w:cs="標楷體"/>
                <w:kern w:val="0"/>
                <w:sz w:val="28"/>
                <w:szCs w:val="28"/>
                <w:bdr w:val="none" w:sz="0" w:space="0" w:color="auto"/>
              </w:rPr>
              <w:t xml:space="preserve"> </w:t>
            </w:r>
            <w:r w:rsidRPr="00C83C5E">
              <w:rPr>
                <w:rFonts w:ascii="Georgia" w:eastAsia="標楷體" w:hAnsi="Georgia" w:cs="標楷體"/>
                <w:kern w:val="0"/>
                <w:sz w:val="28"/>
                <w:szCs w:val="28"/>
                <w:bdr w:val="none" w:sz="0" w:space="0" w:color="auto"/>
              </w:rPr>
              <w:t>分</w:t>
            </w:r>
            <w:r w:rsidRPr="00C83C5E">
              <w:rPr>
                <w:rFonts w:ascii="Georgia" w:eastAsia="標楷體" w:hAnsi="Georgia" w:cs="標楷體"/>
                <w:kern w:val="0"/>
                <w:sz w:val="28"/>
                <w:szCs w:val="28"/>
                <w:bdr w:val="none" w:sz="0" w:space="0" w:color="auto"/>
              </w:rPr>
              <w:t xml:space="preserve"> </w:t>
            </w:r>
            <w:r w:rsidRPr="00C83C5E">
              <w:rPr>
                <w:rFonts w:ascii="Georgia" w:eastAsia="標楷體" w:hAnsi="Georgia" w:cs="標楷體"/>
                <w:kern w:val="0"/>
                <w:sz w:val="28"/>
                <w:szCs w:val="28"/>
                <w:bdr w:val="none" w:sz="0" w:space="0" w:color="auto"/>
              </w:rPr>
              <w:t>書</w:t>
            </w:r>
          </w:p>
          <w:p w14:paraId="31B6C122" w14:textId="39DFB85D" w:rsidR="002031DC" w:rsidRPr="00C83C5E" w:rsidRDefault="002031DC" w:rsidP="002031DC">
            <w:pPr>
              <w:pBdr>
                <w:bar w:val="none" w:sz="0" w:color="auto"/>
              </w:pBdr>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發文日期及文號</w:t>
            </w:r>
          </w:p>
        </w:tc>
        <w:tc>
          <w:tcPr>
            <w:tcW w:w="2828" w:type="dxa"/>
            <w:gridSpan w:val="2"/>
          </w:tcPr>
          <w:p w14:paraId="4B1BF531" w14:textId="77777777" w:rsidR="002031DC" w:rsidRPr="00C83C5E" w:rsidRDefault="002031DC" w:rsidP="005F6A40">
            <w:pPr>
              <w:pBdr>
                <w:bar w:val="none" w:sz="0" w:color="auto"/>
              </w:pBdr>
              <w:spacing w:line="360" w:lineRule="auto"/>
              <w:jc w:val="both"/>
              <w:rPr>
                <w:rFonts w:ascii="Georgia" w:eastAsia="標楷體" w:hAnsi="Georgia" w:cs="標楷體"/>
                <w:kern w:val="0"/>
                <w:sz w:val="28"/>
                <w:szCs w:val="28"/>
                <w:bdr w:val="none" w:sz="0" w:space="0" w:color="auto"/>
              </w:rPr>
            </w:pPr>
          </w:p>
        </w:tc>
        <w:tc>
          <w:tcPr>
            <w:tcW w:w="1849" w:type="dxa"/>
          </w:tcPr>
          <w:p w14:paraId="21674764" w14:textId="77777777" w:rsidR="002031DC" w:rsidRDefault="002031DC" w:rsidP="002031DC">
            <w:pPr>
              <w:pBdr>
                <w:bar w:val="none" w:sz="0" w:color="auto"/>
              </w:pBdr>
              <w:spacing w:line="400" w:lineRule="exact"/>
              <w:jc w:val="both"/>
              <w:rPr>
                <w:rFonts w:ascii="Georgia" w:eastAsia="標楷體" w:hAnsi="Georgia" w:cs="標楷體"/>
                <w:kern w:val="0"/>
                <w:sz w:val="28"/>
                <w:szCs w:val="28"/>
                <w:bdr w:val="none" w:sz="0" w:space="0" w:color="auto"/>
              </w:rPr>
            </w:pPr>
            <w:proofErr w:type="gramStart"/>
            <w:r w:rsidRPr="000159A2">
              <w:rPr>
                <w:rFonts w:ascii="Georgia" w:eastAsia="標楷體" w:hAnsi="Georgia" w:cs="標楷體"/>
                <w:kern w:val="0"/>
                <w:sz w:val="28"/>
                <w:szCs w:val="28"/>
                <w:bdr w:val="none" w:sz="0" w:space="0" w:color="auto"/>
              </w:rPr>
              <w:t>收悉行政處分</w:t>
            </w:r>
            <w:proofErr w:type="gramEnd"/>
          </w:p>
          <w:p w14:paraId="0A9A295A" w14:textId="122A8FC9" w:rsidR="002031DC" w:rsidRPr="000159A2" w:rsidRDefault="002031DC" w:rsidP="002031DC">
            <w:pPr>
              <w:pBdr>
                <w:bar w:val="none" w:sz="0" w:color="auto"/>
              </w:pBdr>
              <w:spacing w:line="400" w:lineRule="exact"/>
              <w:jc w:val="both"/>
              <w:rPr>
                <w:rFonts w:ascii="Georgia" w:eastAsia="標楷體" w:hAnsi="Georgia" w:cs="標楷體"/>
                <w:kern w:val="0"/>
                <w:sz w:val="28"/>
                <w:szCs w:val="28"/>
                <w:bdr w:val="none" w:sz="0" w:space="0" w:color="auto"/>
              </w:rPr>
            </w:pPr>
            <w:r w:rsidRPr="00C83C5E">
              <w:rPr>
                <w:rFonts w:ascii="Georgia" w:eastAsia="標楷體" w:hAnsi="Georgia" w:cs="標楷體"/>
                <w:kern w:val="0"/>
                <w:sz w:val="28"/>
                <w:szCs w:val="28"/>
                <w:bdr w:val="none" w:sz="0" w:space="0" w:color="auto"/>
              </w:rPr>
              <w:t>年月日</w:t>
            </w:r>
          </w:p>
        </w:tc>
        <w:tc>
          <w:tcPr>
            <w:tcW w:w="2201" w:type="dxa"/>
          </w:tcPr>
          <w:p w14:paraId="57311F49" w14:textId="77777777" w:rsidR="002031DC" w:rsidRPr="00C83C5E" w:rsidRDefault="002031DC" w:rsidP="005F6A40">
            <w:pPr>
              <w:pBdr>
                <w:bar w:val="none" w:sz="0" w:color="auto"/>
              </w:pBdr>
              <w:spacing w:line="360" w:lineRule="auto"/>
              <w:jc w:val="both"/>
              <w:rPr>
                <w:rFonts w:ascii="Georgia" w:eastAsia="新細明體" w:hAnsi="Georgia" w:cs="Times New Roman"/>
                <w:kern w:val="0"/>
                <w:sz w:val="28"/>
                <w:szCs w:val="28"/>
                <w:bdr w:val="none" w:sz="0" w:space="0" w:color="auto"/>
              </w:rPr>
            </w:pPr>
          </w:p>
        </w:tc>
      </w:tr>
    </w:tbl>
    <w:p w14:paraId="33153246" w14:textId="2407D31B" w:rsidR="00B567FC" w:rsidRPr="000159A2" w:rsidRDefault="00A74AFF" w:rsidP="00C83C5E">
      <w:pPr>
        <w:spacing w:beforeLines="50" w:before="120" w:afterLines="50" w:after="120" w:line="480" w:lineRule="exact"/>
        <w:jc w:val="both"/>
        <w:rPr>
          <w:rFonts w:ascii="Georgia" w:eastAsia="標楷體" w:hAnsi="Georgia" w:cs="標楷體"/>
          <w:color w:val="auto"/>
          <w:sz w:val="28"/>
          <w:szCs w:val="28"/>
          <w:lang w:val="zh-TW"/>
        </w:rPr>
      </w:pPr>
      <w:r w:rsidRPr="000159A2">
        <w:rPr>
          <w:rFonts w:ascii="Georgia" w:eastAsia="標楷體" w:hAnsi="Georgia" w:cs="標楷體"/>
          <w:color w:val="auto"/>
          <w:sz w:val="28"/>
          <w:szCs w:val="28"/>
          <w:lang w:val="zh-TW"/>
        </w:rPr>
        <w:t>訴願人因</w:t>
      </w:r>
      <w:r w:rsidR="00C83C5E" w:rsidRPr="00390CEB">
        <w:rPr>
          <w:rFonts w:ascii="Georgia" w:eastAsia="標楷體" w:hAnsi="Georgia" w:cs="標楷體"/>
          <w:color w:val="auto"/>
          <w:sz w:val="28"/>
          <w:szCs w:val="28"/>
          <w:lang w:val="zh-TW"/>
        </w:rPr>
        <w:t>退休所得重新審定</w:t>
      </w:r>
      <w:r w:rsidR="00C83C5E" w:rsidRPr="000159A2">
        <w:rPr>
          <w:rFonts w:ascii="Georgia" w:eastAsia="標楷體" w:hAnsi="Georgia" w:cs="標楷體"/>
          <w:color w:val="auto"/>
          <w:sz w:val="28"/>
          <w:szCs w:val="28"/>
          <w:lang w:val="zh-TW"/>
        </w:rPr>
        <w:t>案件</w:t>
      </w:r>
      <w:r w:rsidRPr="000159A2">
        <w:rPr>
          <w:rFonts w:ascii="Georgia" w:eastAsia="標楷體" w:hAnsi="Georgia" w:cs="標楷體"/>
          <w:color w:val="auto"/>
          <w:sz w:val="28"/>
          <w:szCs w:val="28"/>
          <w:lang w:val="zh-TW"/>
        </w:rPr>
        <w:t>，不服</w:t>
      </w:r>
      <w:r w:rsidR="00C83C5E" w:rsidRPr="00390CEB">
        <w:rPr>
          <w:rFonts w:ascii="Georgia" w:eastAsia="標楷體" w:hAnsi="Georgia" w:cs="標楷體"/>
          <w:color w:val="FF0000"/>
          <w:sz w:val="28"/>
          <w:szCs w:val="28"/>
          <w:u w:val="single"/>
          <w:shd w:val="pct15" w:color="auto" w:fill="FFFFFF"/>
          <w:lang w:val="zh-TW"/>
        </w:rPr>
        <w:t>（行政處分字號）</w:t>
      </w:r>
      <w:r w:rsidRPr="000159A2">
        <w:rPr>
          <w:rFonts w:ascii="Georgia" w:eastAsia="標楷體" w:hAnsi="Georgia" w:cs="標楷體"/>
          <w:color w:val="auto"/>
          <w:sz w:val="28"/>
          <w:szCs w:val="28"/>
          <w:lang w:val="zh-TW"/>
        </w:rPr>
        <w:t>函，依法提</w:t>
      </w:r>
      <w:proofErr w:type="gramStart"/>
      <w:r w:rsidRPr="000159A2">
        <w:rPr>
          <w:rFonts w:ascii="Georgia" w:eastAsia="標楷體" w:hAnsi="Georgia" w:cs="標楷體"/>
          <w:color w:val="auto"/>
          <w:sz w:val="28"/>
          <w:szCs w:val="28"/>
          <w:lang w:val="zh-TW"/>
        </w:rPr>
        <w:t>起訴願事</w:t>
      </w:r>
      <w:proofErr w:type="gramEnd"/>
      <w:r w:rsidRPr="000159A2">
        <w:rPr>
          <w:rFonts w:ascii="Georgia" w:eastAsia="標楷體" w:hAnsi="Georgia" w:cs="標楷體"/>
          <w:color w:val="auto"/>
          <w:sz w:val="28"/>
          <w:szCs w:val="28"/>
          <w:lang w:val="zh-TW"/>
        </w:rPr>
        <w:t>：</w:t>
      </w:r>
    </w:p>
    <w:p w14:paraId="0FEB26A3" w14:textId="4E6A06FC" w:rsidR="00970DD9" w:rsidRPr="000159A2" w:rsidRDefault="00C83C5E" w:rsidP="00C83C5E">
      <w:pPr>
        <w:spacing w:afterLines="50" w:after="120" w:line="480" w:lineRule="exact"/>
        <w:jc w:val="both"/>
        <w:rPr>
          <w:rFonts w:ascii="Georgia" w:eastAsia="標楷體" w:hAnsi="Georgia" w:cs="標楷體"/>
          <w:b/>
          <w:color w:val="auto"/>
          <w:sz w:val="32"/>
          <w:szCs w:val="28"/>
          <w:lang w:val="zh-TW"/>
        </w:rPr>
      </w:pPr>
      <w:r w:rsidRPr="000159A2">
        <w:rPr>
          <w:rFonts w:ascii="Georgia" w:eastAsia="標楷體" w:hAnsi="Georgia" w:cs="標楷體"/>
          <w:b/>
          <w:color w:val="auto"/>
          <w:sz w:val="32"/>
          <w:szCs w:val="28"/>
          <w:lang w:val="zh-TW"/>
        </w:rPr>
        <w:t xml:space="preserve">　</w:t>
      </w:r>
      <w:r w:rsidRPr="000159A2">
        <w:rPr>
          <w:rFonts w:ascii="Georgia" w:eastAsia="標楷體" w:hAnsi="Georgia" w:cs="標楷體"/>
          <w:b/>
          <w:color w:val="auto"/>
          <w:sz w:val="32"/>
          <w:szCs w:val="28"/>
          <w:lang w:val="zh-TW"/>
        </w:rPr>
        <w:t xml:space="preserve">  </w:t>
      </w:r>
      <w:r w:rsidRPr="000159A2">
        <w:rPr>
          <w:rFonts w:ascii="Georgia" w:eastAsia="標楷體" w:hAnsi="Georgia" w:cs="標楷體"/>
          <w:b/>
          <w:color w:val="auto"/>
          <w:sz w:val="32"/>
          <w:szCs w:val="28"/>
          <w:lang w:val="zh-TW"/>
        </w:rPr>
        <w:t>請求事項</w:t>
      </w:r>
    </w:p>
    <w:p w14:paraId="2974B93A" w14:textId="4E2DB905" w:rsidR="00C83C5E" w:rsidRPr="000159A2" w:rsidRDefault="00C83C5E" w:rsidP="00970DD9">
      <w:pPr>
        <w:spacing w:afterLines="50" w:after="120" w:line="480" w:lineRule="exact"/>
        <w:ind w:firstLineChars="177" w:firstLine="496"/>
        <w:jc w:val="both"/>
        <w:rPr>
          <w:rFonts w:ascii="Georgia" w:eastAsia="標楷體" w:hAnsi="Georgia" w:cs="標楷體"/>
          <w:color w:val="auto"/>
          <w:sz w:val="28"/>
          <w:szCs w:val="28"/>
          <w:u w:val="single"/>
          <w:shd w:val="pct15" w:color="auto" w:fill="FFFFFF"/>
          <w:lang w:val="zh-TW"/>
        </w:rPr>
      </w:pPr>
      <w:r w:rsidRPr="00390CEB">
        <w:rPr>
          <w:rFonts w:ascii="Georgia" w:eastAsia="標楷體" w:hAnsi="Georgia" w:cs="標楷體"/>
          <w:color w:val="FF0000"/>
          <w:sz w:val="28"/>
          <w:szCs w:val="28"/>
          <w:u w:val="single"/>
          <w:shd w:val="pct15" w:color="auto" w:fill="FFFFFF"/>
          <w:lang w:val="zh-TW"/>
        </w:rPr>
        <w:t>（行政處分字號）</w:t>
      </w:r>
      <w:r w:rsidRPr="000159A2">
        <w:rPr>
          <w:rFonts w:ascii="Georgia" w:eastAsia="標楷體" w:hAnsi="Georgia" w:cs="標楷體"/>
          <w:color w:val="auto"/>
          <w:sz w:val="28"/>
          <w:szCs w:val="28"/>
          <w:lang w:val="zh-TW"/>
        </w:rPr>
        <w:t>應予撤銷。</w:t>
      </w:r>
    </w:p>
    <w:p w14:paraId="62544DFF" w14:textId="053AB0AB" w:rsidR="00970DD9" w:rsidRPr="000159A2" w:rsidRDefault="000159A2" w:rsidP="000159A2">
      <w:pPr>
        <w:spacing w:afterLines="50" w:after="120" w:line="480" w:lineRule="exact"/>
        <w:jc w:val="both"/>
        <w:rPr>
          <w:rFonts w:ascii="Georgia" w:eastAsia="標楷體" w:hAnsi="Georgia" w:cs="標楷體"/>
          <w:b/>
          <w:color w:val="auto"/>
          <w:sz w:val="32"/>
          <w:szCs w:val="28"/>
          <w:lang w:val="zh-TW"/>
        </w:rPr>
      </w:pPr>
      <w:r w:rsidRPr="000159A2">
        <w:rPr>
          <w:rFonts w:ascii="Georgia" w:eastAsia="標楷體" w:hAnsi="Georgia" w:cs="標楷體"/>
          <w:b/>
          <w:color w:val="auto"/>
          <w:sz w:val="32"/>
          <w:szCs w:val="28"/>
          <w:lang w:val="zh-TW"/>
        </w:rPr>
        <w:t xml:space="preserve">      </w:t>
      </w:r>
      <w:r w:rsidR="00970DD9" w:rsidRPr="000159A2">
        <w:rPr>
          <w:rFonts w:ascii="Georgia" w:eastAsia="標楷體" w:hAnsi="Georgia" w:cs="標楷體"/>
          <w:b/>
          <w:color w:val="auto"/>
          <w:sz w:val="32"/>
          <w:szCs w:val="28"/>
          <w:lang w:val="zh-TW"/>
        </w:rPr>
        <w:t>事</w:t>
      </w:r>
      <w:r w:rsidR="00504D14" w:rsidRPr="000159A2">
        <w:rPr>
          <w:rFonts w:ascii="Georgia" w:eastAsia="標楷體" w:hAnsi="Georgia" w:cs="標楷體"/>
          <w:b/>
          <w:color w:val="auto"/>
          <w:sz w:val="32"/>
          <w:szCs w:val="28"/>
          <w:lang w:val="zh-TW"/>
        </w:rPr>
        <w:t xml:space="preserve">　　</w:t>
      </w:r>
      <w:r w:rsidR="00970DD9" w:rsidRPr="000159A2">
        <w:rPr>
          <w:rFonts w:ascii="Georgia" w:eastAsia="標楷體" w:hAnsi="Georgia" w:cs="標楷體"/>
          <w:b/>
          <w:color w:val="auto"/>
          <w:sz w:val="32"/>
          <w:szCs w:val="28"/>
          <w:lang w:val="zh-TW"/>
        </w:rPr>
        <w:t>實</w:t>
      </w:r>
    </w:p>
    <w:p w14:paraId="7C62BC0F" w14:textId="3FC3516C" w:rsidR="00C83C5E" w:rsidRPr="000159A2" w:rsidRDefault="00C83C5E" w:rsidP="00C83C5E">
      <w:pPr>
        <w:pStyle w:val="a7"/>
        <w:numPr>
          <w:ilvl w:val="0"/>
          <w:numId w:val="27"/>
        </w:numPr>
        <w:spacing w:afterLines="50" w:after="120" w:line="480" w:lineRule="exact"/>
        <w:ind w:left="567" w:hanging="567"/>
        <w:jc w:val="both"/>
        <w:rPr>
          <w:rFonts w:ascii="Georgia" w:eastAsia="標楷體" w:hAnsi="Georgia" w:cs="標楷體"/>
          <w:color w:val="auto"/>
          <w:sz w:val="28"/>
          <w:szCs w:val="28"/>
          <w:lang w:val="zh-TW"/>
        </w:rPr>
      </w:pPr>
      <w:proofErr w:type="gramStart"/>
      <w:r w:rsidRPr="000159A2">
        <w:rPr>
          <w:rFonts w:ascii="Georgia" w:eastAsia="標楷體" w:hAnsi="Georgia" w:cs="標楷體"/>
          <w:color w:val="auto"/>
          <w:sz w:val="28"/>
          <w:szCs w:val="28"/>
          <w:lang w:val="zh-TW"/>
        </w:rPr>
        <w:t>緣訴願</w:t>
      </w:r>
      <w:proofErr w:type="gramEnd"/>
      <w:r w:rsidRPr="000159A2">
        <w:rPr>
          <w:rFonts w:ascii="Georgia" w:eastAsia="標楷體" w:hAnsi="Georgia" w:cs="標楷體"/>
          <w:color w:val="auto"/>
          <w:sz w:val="28"/>
          <w:szCs w:val="28"/>
          <w:lang w:val="zh-TW"/>
        </w:rPr>
        <w:t>人</w:t>
      </w:r>
      <w:r w:rsidRPr="00390CEB">
        <w:rPr>
          <w:rFonts w:ascii="Georgia" w:eastAsia="標楷體" w:hAnsi="Georgia" w:cs="標楷體"/>
          <w:color w:val="FF0000"/>
          <w:sz w:val="28"/>
          <w:szCs w:val="28"/>
          <w:u w:val="single"/>
          <w:shd w:val="pct15" w:color="auto" w:fill="FFFFFF"/>
          <w:lang w:val="zh-TW"/>
        </w:rPr>
        <w:t>民國（下同）　　年　　月　　日</w:t>
      </w:r>
      <w:r w:rsidRPr="000159A2">
        <w:rPr>
          <w:rFonts w:ascii="Georgia" w:eastAsia="標楷體" w:hAnsi="Georgia" w:cs="標楷體"/>
          <w:color w:val="auto"/>
          <w:sz w:val="28"/>
          <w:szCs w:val="28"/>
          <w:lang w:val="zh-TW"/>
        </w:rPr>
        <w:t>經</w:t>
      </w:r>
      <w:r w:rsidR="001D679D" w:rsidRPr="0080658C">
        <w:rPr>
          <w:rFonts w:ascii="Georgia" w:eastAsia="標楷體" w:hAnsi="Georgia" w:cs="標楷體" w:hint="eastAsia"/>
          <w:color w:val="auto"/>
          <w:sz w:val="28"/>
          <w:szCs w:val="28"/>
          <w:lang w:val="zh-TW"/>
        </w:rPr>
        <w:t>教育部</w:t>
      </w:r>
      <w:r w:rsidR="00967E40" w:rsidRPr="000159A2">
        <w:rPr>
          <w:rFonts w:ascii="Georgia" w:eastAsia="標楷體" w:hAnsi="Georgia" w:cs="標楷體"/>
          <w:color w:val="auto"/>
          <w:sz w:val="28"/>
          <w:szCs w:val="28"/>
          <w:lang w:val="zh-TW"/>
        </w:rPr>
        <w:t>（下稱「原處分機關」）</w:t>
      </w:r>
      <w:r w:rsidRPr="000159A2">
        <w:rPr>
          <w:rFonts w:ascii="Georgia" w:eastAsia="標楷體" w:hAnsi="Georgia" w:cs="標楷體"/>
          <w:color w:val="auto"/>
          <w:sz w:val="28"/>
          <w:szCs w:val="28"/>
          <w:lang w:val="zh-TW"/>
        </w:rPr>
        <w:t>依「學校教職員退休條例」（下稱「舊法」）核定退休生效時，有關依法應受給</w:t>
      </w:r>
      <w:r w:rsidR="00E97FC3">
        <w:rPr>
          <w:rFonts w:ascii="Georgia" w:eastAsia="標楷體" w:hAnsi="Georgia" w:cs="標楷體" w:hint="eastAsia"/>
          <w:color w:val="auto"/>
          <w:sz w:val="28"/>
          <w:szCs w:val="28"/>
          <w:lang w:val="zh-TW"/>
        </w:rPr>
        <w:t>付</w:t>
      </w:r>
      <w:r w:rsidRPr="000159A2">
        <w:rPr>
          <w:rFonts w:ascii="Georgia" w:eastAsia="標楷體" w:hAnsi="Georgia" w:cs="標楷體"/>
          <w:color w:val="auto"/>
          <w:sz w:val="28"/>
          <w:szCs w:val="28"/>
          <w:lang w:val="zh-TW"/>
        </w:rPr>
        <w:t>之退休金、補償金及優惠存款利息等退休所得給付</w:t>
      </w:r>
      <w:r w:rsidR="00840472">
        <w:rPr>
          <w:rFonts w:ascii="Georgia" w:eastAsia="標楷體" w:hAnsi="Georgia" w:cs="標楷體" w:hint="eastAsia"/>
          <w:color w:val="auto"/>
          <w:sz w:val="28"/>
          <w:szCs w:val="28"/>
          <w:lang w:val="zh-TW"/>
        </w:rPr>
        <w:t>之</w:t>
      </w:r>
      <w:r w:rsidRPr="000159A2">
        <w:rPr>
          <w:rFonts w:ascii="Georgia" w:eastAsia="標楷體" w:hAnsi="Georgia" w:cs="標楷體"/>
          <w:color w:val="auto"/>
          <w:sz w:val="28"/>
          <w:szCs w:val="28"/>
          <w:lang w:val="zh-TW"/>
        </w:rPr>
        <w:t>內容、種類、金額及時期等條件，</w:t>
      </w:r>
      <w:r w:rsidR="00E97FC3">
        <w:rPr>
          <w:rFonts w:ascii="Georgia" w:eastAsia="標楷體" w:hAnsi="Georgia" w:cs="標楷體" w:hint="eastAsia"/>
          <w:color w:val="auto"/>
          <w:sz w:val="28"/>
          <w:szCs w:val="28"/>
          <w:lang w:val="zh-TW"/>
        </w:rPr>
        <w:t>業</w:t>
      </w:r>
      <w:r w:rsidRPr="000159A2">
        <w:rPr>
          <w:rFonts w:ascii="Georgia" w:eastAsia="標楷體" w:hAnsi="Georgia" w:cs="標楷體"/>
          <w:color w:val="auto"/>
          <w:sz w:val="28"/>
          <w:szCs w:val="28"/>
          <w:lang w:val="zh-TW"/>
        </w:rPr>
        <w:t>經主管機關審定確定在案。</w:t>
      </w:r>
    </w:p>
    <w:p w14:paraId="3F38826A" w14:textId="2D1C54CC" w:rsidR="000159A2" w:rsidRPr="000159A2" w:rsidRDefault="00C83C5E" w:rsidP="00C83C5E">
      <w:pPr>
        <w:pStyle w:val="a7"/>
        <w:numPr>
          <w:ilvl w:val="0"/>
          <w:numId w:val="27"/>
        </w:numPr>
        <w:spacing w:afterLines="50" w:after="120" w:line="480" w:lineRule="exact"/>
        <w:ind w:left="567" w:hanging="567"/>
        <w:jc w:val="both"/>
        <w:outlineLvl w:val="0"/>
        <w:rPr>
          <w:rFonts w:ascii="Georgia" w:eastAsia="標楷體" w:hAnsi="Georgia" w:cs="Gungsuh"/>
          <w:color w:val="auto"/>
          <w:sz w:val="28"/>
          <w:szCs w:val="28"/>
        </w:rPr>
      </w:pPr>
      <w:r w:rsidRPr="000159A2">
        <w:rPr>
          <w:rFonts w:ascii="Georgia" w:eastAsia="標楷體" w:hAnsi="Georgia" w:cs="標楷體"/>
          <w:color w:val="auto"/>
          <w:sz w:val="28"/>
          <w:szCs w:val="28"/>
          <w:lang w:val="zh-TW"/>
        </w:rPr>
        <w:t>未料，</w:t>
      </w:r>
      <w:r w:rsidR="004C2CE1">
        <w:rPr>
          <w:rFonts w:ascii="Georgia" w:eastAsia="標楷體" w:hAnsi="Georgia" w:cs="標楷體" w:hint="eastAsia"/>
          <w:color w:val="auto"/>
          <w:sz w:val="28"/>
          <w:szCs w:val="28"/>
          <w:lang w:val="zh-TW"/>
        </w:rPr>
        <w:t>教育部</w:t>
      </w:r>
      <w:proofErr w:type="gramStart"/>
      <w:r w:rsidRPr="000159A2">
        <w:rPr>
          <w:rFonts w:ascii="Georgia" w:eastAsia="標楷體" w:hAnsi="Georgia" w:cs="標楷體"/>
          <w:color w:val="auto"/>
          <w:sz w:val="28"/>
          <w:szCs w:val="28"/>
          <w:lang w:val="zh-TW"/>
        </w:rPr>
        <w:t>罔顧</w:t>
      </w:r>
      <w:r w:rsidR="00E97FC3">
        <w:rPr>
          <w:rFonts w:ascii="Georgia" w:eastAsia="標楷體" w:hAnsi="Georgia" w:cs="標楷體" w:hint="eastAsia"/>
          <w:color w:val="auto"/>
          <w:sz w:val="28"/>
          <w:szCs w:val="28"/>
          <w:lang w:val="zh-TW"/>
        </w:rPr>
        <w:t>前</w:t>
      </w:r>
      <w:proofErr w:type="gramEnd"/>
      <w:r w:rsidR="00E97FC3">
        <w:rPr>
          <w:rFonts w:ascii="Georgia" w:eastAsia="標楷體" w:hAnsi="Georgia" w:cs="標楷體" w:hint="eastAsia"/>
          <w:color w:val="auto"/>
          <w:sz w:val="28"/>
          <w:szCs w:val="28"/>
          <w:lang w:val="zh-TW"/>
        </w:rPr>
        <w:t>揭</w:t>
      </w:r>
      <w:r w:rsidRPr="000159A2">
        <w:rPr>
          <w:rFonts w:ascii="Georgia" w:eastAsia="標楷體" w:hAnsi="Georgia" w:cs="標楷體"/>
          <w:color w:val="auto"/>
          <w:sz w:val="28"/>
          <w:szCs w:val="28"/>
          <w:lang w:val="zh-TW"/>
        </w:rPr>
        <w:t>事實，</w:t>
      </w:r>
      <w:r w:rsidR="0081551C">
        <w:rPr>
          <w:rFonts w:ascii="Georgia" w:eastAsia="標楷體" w:hAnsi="Georgia" w:cs="標楷體" w:hint="eastAsia"/>
          <w:color w:val="auto"/>
          <w:sz w:val="28"/>
          <w:szCs w:val="28"/>
          <w:lang w:val="zh-TW"/>
        </w:rPr>
        <w:t>於</w:t>
      </w:r>
      <w:r w:rsidRPr="000159A2">
        <w:rPr>
          <w:rFonts w:ascii="Georgia" w:eastAsia="標楷體" w:hAnsi="Georgia" w:cs="標楷體"/>
          <w:color w:val="auto"/>
          <w:sz w:val="28"/>
          <w:szCs w:val="28"/>
          <w:lang w:val="zh-TW"/>
        </w:rPr>
        <w:t>草擬</w:t>
      </w:r>
      <w:r w:rsidR="0081551C">
        <w:rPr>
          <w:rFonts w:ascii="Georgia" w:eastAsia="標楷體" w:hAnsi="Georgia" w:cs="標楷體" w:hint="eastAsia"/>
          <w:color w:val="auto"/>
          <w:sz w:val="28"/>
          <w:szCs w:val="28"/>
          <w:lang w:val="zh-TW"/>
        </w:rPr>
        <w:t>並</w:t>
      </w:r>
      <w:proofErr w:type="gramStart"/>
      <w:r w:rsidRPr="000159A2">
        <w:rPr>
          <w:rFonts w:ascii="Georgia" w:eastAsia="標楷體" w:hAnsi="Georgia" w:cs="標楷體"/>
          <w:color w:val="auto"/>
          <w:sz w:val="28"/>
          <w:szCs w:val="28"/>
          <w:lang w:val="zh-TW"/>
        </w:rPr>
        <w:t>嗣</w:t>
      </w:r>
      <w:proofErr w:type="gramEnd"/>
      <w:r w:rsidRPr="000159A2">
        <w:rPr>
          <w:rFonts w:ascii="Georgia" w:eastAsia="標楷體" w:hAnsi="Georgia" w:cs="標楷體"/>
          <w:color w:val="auto"/>
          <w:sz w:val="28"/>
          <w:szCs w:val="28"/>
          <w:lang w:val="zh-TW"/>
        </w:rPr>
        <w:t>經立法院三讀通過</w:t>
      </w:r>
      <w:r w:rsidR="0081551C">
        <w:rPr>
          <w:rFonts w:ascii="Georgia" w:eastAsia="標楷體" w:hAnsi="Georgia" w:cs="標楷體" w:hint="eastAsia"/>
          <w:color w:val="auto"/>
          <w:sz w:val="28"/>
          <w:szCs w:val="28"/>
          <w:lang w:val="zh-TW"/>
        </w:rPr>
        <w:t>，且</w:t>
      </w:r>
      <w:r w:rsidRPr="000159A2">
        <w:rPr>
          <w:rFonts w:ascii="Georgia" w:eastAsia="標楷體" w:hAnsi="Georgia" w:cs="標楷體"/>
          <w:color w:val="auto"/>
          <w:sz w:val="28"/>
          <w:szCs w:val="28"/>
          <w:lang w:val="zh-TW"/>
        </w:rPr>
        <w:t>於</w:t>
      </w:r>
      <w:r w:rsidRPr="000159A2">
        <w:rPr>
          <w:rFonts w:ascii="Georgia" w:eastAsia="標楷體" w:hAnsi="Georgia" w:cs="標楷體"/>
          <w:color w:val="auto"/>
          <w:sz w:val="28"/>
          <w:szCs w:val="28"/>
          <w:lang w:val="zh-TW"/>
        </w:rPr>
        <w:t>107</w:t>
      </w:r>
      <w:r w:rsidRPr="000159A2">
        <w:rPr>
          <w:rFonts w:ascii="Georgia" w:eastAsia="標楷體" w:hAnsi="Georgia" w:cs="標楷體"/>
          <w:color w:val="auto"/>
          <w:sz w:val="28"/>
          <w:szCs w:val="28"/>
          <w:lang w:val="zh-TW"/>
        </w:rPr>
        <w:t>年</w:t>
      </w:r>
      <w:r w:rsidRPr="000159A2">
        <w:rPr>
          <w:rFonts w:ascii="Georgia" w:eastAsia="標楷體" w:hAnsi="Georgia" w:cs="標楷體"/>
          <w:color w:val="auto"/>
          <w:sz w:val="28"/>
          <w:szCs w:val="28"/>
          <w:lang w:val="zh-TW"/>
        </w:rPr>
        <w:t>7</w:t>
      </w:r>
      <w:r w:rsidRPr="000159A2">
        <w:rPr>
          <w:rFonts w:ascii="Georgia" w:eastAsia="標楷體" w:hAnsi="Georgia" w:cs="標楷體"/>
          <w:color w:val="auto"/>
          <w:sz w:val="28"/>
          <w:szCs w:val="28"/>
          <w:lang w:val="zh-TW"/>
        </w:rPr>
        <w:t>月</w:t>
      </w:r>
      <w:r w:rsidRPr="000159A2">
        <w:rPr>
          <w:rFonts w:ascii="Georgia" w:eastAsia="標楷體" w:hAnsi="Georgia" w:cs="標楷體"/>
          <w:color w:val="auto"/>
          <w:sz w:val="28"/>
          <w:szCs w:val="28"/>
          <w:lang w:val="zh-TW"/>
        </w:rPr>
        <w:t>1</w:t>
      </w:r>
      <w:r w:rsidRPr="000159A2">
        <w:rPr>
          <w:rFonts w:ascii="Georgia" w:eastAsia="標楷體" w:hAnsi="Georgia" w:cs="標楷體"/>
          <w:color w:val="auto"/>
          <w:sz w:val="28"/>
          <w:szCs w:val="28"/>
          <w:lang w:val="zh-TW"/>
        </w:rPr>
        <w:t>日施行之「公立學校教職員退休資遣撫</w:t>
      </w:r>
      <w:proofErr w:type="gramStart"/>
      <w:r w:rsidRPr="000159A2">
        <w:rPr>
          <w:rFonts w:ascii="Georgia" w:eastAsia="標楷體" w:hAnsi="Georgia" w:cs="標楷體"/>
          <w:color w:val="auto"/>
          <w:sz w:val="28"/>
          <w:szCs w:val="28"/>
          <w:lang w:val="zh-TW"/>
        </w:rPr>
        <w:t>卹</w:t>
      </w:r>
      <w:proofErr w:type="gramEnd"/>
      <w:r w:rsidRPr="000159A2">
        <w:rPr>
          <w:rFonts w:ascii="Georgia" w:eastAsia="標楷體" w:hAnsi="Georgia" w:cs="標楷體"/>
          <w:color w:val="auto"/>
          <w:sz w:val="28"/>
          <w:szCs w:val="28"/>
          <w:lang w:val="zh-TW"/>
        </w:rPr>
        <w:t>條例」（下稱「新法」）</w:t>
      </w:r>
      <w:r w:rsidR="00EC6363">
        <w:rPr>
          <w:rFonts w:ascii="Georgia" w:eastAsia="標楷體" w:hAnsi="Georgia" w:cs="標楷體" w:hint="eastAsia"/>
          <w:color w:val="auto"/>
          <w:sz w:val="28"/>
          <w:szCs w:val="28"/>
          <w:lang w:val="zh-TW"/>
        </w:rPr>
        <w:t>新</w:t>
      </w:r>
      <w:r w:rsidR="002667BE">
        <w:rPr>
          <w:rFonts w:ascii="Georgia" w:eastAsia="標楷體" w:hAnsi="Georgia" w:cs="標楷體" w:hint="eastAsia"/>
          <w:color w:val="auto"/>
          <w:sz w:val="28"/>
          <w:szCs w:val="28"/>
          <w:lang w:val="zh-TW"/>
        </w:rPr>
        <w:t>修法</w:t>
      </w:r>
      <w:r w:rsidR="00EC6363">
        <w:rPr>
          <w:rFonts w:ascii="Georgia" w:eastAsia="標楷體" w:hAnsi="Georgia" w:cs="標楷體" w:hint="eastAsia"/>
          <w:color w:val="auto"/>
          <w:sz w:val="28"/>
          <w:szCs w:val="28"/>
          <w:lang w:val="zh-TW"/>
        </w:rPr>
        <w:t>實施</w:t>
      </w:r>
      <w:r w:rsidR="002667BE">
        <w:rPr>
          <w:rFonts w:ascii="Georgia" w:eastAsia="標楷體" w:hAnsi="Georgia" w:cs="標楷體" w:hint="eastAsia"/>
          <w:color w:val="auto"/>
          <w:sz w:val="28"/>
          <w:szCs w:val="28"/>
          <w:lang w:val="zh-TW"/>
        </w:rPr>
        <w:t>內容中</w:t>
      </w:r>
      <w:r w:rsidRPr="000159A2">
        <w:rPr>
          <w:rFonts w:ascii="Georgia" w:eastAsia="標楷體" w:hAnsi="Georgia" w:cs="標楷體"/>
          <w:color w:val="auto"/>
          <w:sz w:val="28"/>
          <w:szCs w:val="28"/>
          <w:lang w:val="zh-TW"/>
        </w:rPr>
        <w:t>，非僅延後月</w:t>
      </w:r>
      <w:proofErr w:type="gramStart"/>
      <w:r w:rsidRPr="000159A2">
        <w:rPr>
          <w:rFonts w:ascii="Georgia" w:eastAsia="標楷體" w:hAnsi="Georgia" w:cs="標楷體"/>
          <w:color w:val="auto"/>
          <w:sz w:val="28"/>
          <w:szCs w:val="28"/>
          <w:lang w:val="zh-TW"/>
        </w:rPr>
        <w:t>退休金起支年齡</w:t>
      </w:r>
      <w:proofErr w:type="gramEnd"/>
      <w:r w:rsidRPr="000159A2">
        <w:rPr>
          <w:rFonts w:ascii="Georgia" w:eastAsia="標楷體" w:hAnsi="Georgia" w:cs="標楷體"/>
          <w:color w:val="auto"/>
          <w:sz w:val="28"/>
          <w:szCs w:val="28"/>
          <w:lang w:val="zh-TW"/>
        </w:rPr>
        <w:t>、調整退休金計算基準、調降退休所得、調整優惠存款制度、取消年資補償金制度</w:t>
      </w:r>
      <w:r w:rsidR="00EC6363">
        <w:rPr>
          <w:rFonts w:ascii="Georgia" w:eastAsia="標楷體" w:hAnsi="Georgia" w:cs="標楷體" w:hint="eastAsia"/>
          <w:color w:val="auto"/>
          <w:sz w:val="28"/>
          <w:szCs w:val="28"/>
          <w:lang w:val="zh-TW"/>
        </w:rPr>
        <w:t>等</w:t>
      </w:r>
      <w:r w:rsidR="002667BE">
        <w:rPr>
          <w:rFonts w:ascii="Georgia" w:eastAsia="標楷體" w:hAnsi="Georgia" w:cs="標楷體" w:hint="eastAsia"/>
          <w:color w:val="auto"/>
          <w:sz w:val="28"/>
          <w:szCs w:val="28"/>
          <w:lang w:val="zh-TW"/>
        </w:rPr>
        <w:t>，大幅減少</w:t>
      </w:r>
      <w:r w:rsidR="00EC6363">
        <w:rPr>
          <w:rFonts w:ascii="Georgia" w:eastAsia="標楷體" w:hAnsi="Georgia" w:cs="標楷體" w:hint="eastAsia"/>
          <w:color w:val="auto"/>
          <w:sz w:val="28"/>
          <w:szCs w:val="28"/>
          <w:lang w:val="zh-TW"/>
        </w:rPr>
        <w:t>教職員之</w:t>
      </w:r>
      <w:r w:rsidR="006710CD">
        <w:rPr>
          <w:rFonts w:ascii="Georgia" w:eastAsia="標楷體" w:hAnsi="Georgia" w:cs="標楷體" w:hint="eastAsia"/>
          <w:color w:val="auto"/>
          <w:sz w:val="28"/>
          <w:szCs w:val="28"/>
          <w:lang w:val="zh-TW"/>
        </w:rPr>
        <w:t>財產權</w:t>
      </w:r>
      <w:r w:rsidRPr="000159A2">
        <w:rPr>
          <w:rFonts w:ascii="Georgia" w:eastAsia="標楷體" w:hAnsi="Georgia" w:cs="標楷體"/>
          <w:color w:val="auto"/>
          <w:sz w:val="28"/>
          <w:szCs w:val="28"/>
          <w:lang w:val="zh-TW"/>
        </w:rPr>
        <w:t>，更視</w:t>
      </w:r>
      <w:r w:rsidR="006710CD">
        <w:rPr>
          <w:rFonts w:ascii="Georgia" w:eastAsia="標楷體" w:hAnsi="Georgia" w:cs="標楷體" w:hint="eastAsia"/>
          <w:color w:val="auto"/>
          <w:sz w:val="28"/>
          <w:szCs w:val="28"/>
          <w:lang w:val="zh-TW"/>
        </w:rPr>
        <w:t>憲法原則即</w:t>
      </w:r>
      <w:r w:rsidRPr="000159A2">
        <w:rPr>
          <w:rFonts w:ascii="Georgia" w:eastAsia="標楷體" w:hAnsi="Georgia" w:cs="標楷體"/>
          <w:color w:val="auto"/>
          <w:sz w:val="28"/>
          <w:szCs w:val="28"/>
          <w:lang w:val="zh-TW"/>
        </w:rPr>
        <w:t>法律</w:t>
      </w:r>
      <w:proofErr w:type="gramStart"/>
      <w:r w:rsidRPr="000159A2">
        <w:rPr>
          <w:rFonts w:ascii="Georgia" w:eastAsia="標楷體" w:hAnsi="Georgia" w:cs="標楷體"/>
          <w:color w:val="auto"/>
          <w:sz w:val="28"/>
          <w:szCs w:val="28"/>
          <w:lang w:val="zh-TW"/>
        </w:rPr>
        <w:t>不</w:t>
      </w:r>
      <w:proofErr w:type="gramEnd"/>
      <w:r w:rsidRPr="000159A2">
        <w:rPr>
          <w:rFonts w:ascii="Georgia" w:eastAsia="標楷體" w:hAnsi="Georgia" w:cs="標楷體"/>
          <w:color w:val="auto"/>
          <w:sz w:val="28"/>
          <w:szCs w:val="28"/>
          <w:lang w:val="zh-TW"/>
        </w:rPr>
        <w:t>溯及既往原則、信賴保護原則為無物，將該法不利之修正，溯及適用於施行前</w:t>
      </w:r>
      <w:r w:rsidRPr="000159A2">
        <w:rPr>
          <w:rFonts w:ascii="Georgia" w:eastAsia="標楷體" w:hAnsi="Georgia" w:cs="標楷體"/>
          <w:color w:val="auto"/>
          <w:sz w:val="28"/>
          <w:szCs w:val="28"/>
          <w:lang w:val="zh-TW"/>
        </w:rPr>
        <w:lastRenderedPageBreak/>
        <w:t>業經主管機關審定確定在案之所有個案，</w:t>
      </w:r>
      <w:r w:rsidR="006710CD">
        <w:rPr>
          <w:rFonts w:ascii="Georgia" w:eastAsia="標楷體" w:hAnsi="Georgia" w:cs="標楷體" w:hint="eastAsia"/>
          <w:color w:val="auto"/>
          <w:sz w:val="28"/>
          <w:szCs w:val="28"/>
          <w:lang w:val="zh-TW"/>
        </w:rPr>
        <w:t>顯</w:t>
      </w:r>
      <w:r w:rsidR="000159A2" w:rsidRPr="000159A2">
        <w:rPr>
          <w:rFonts w:ascii="Georgia" w:eastAsia="標楷體" w:hAnsi="Georgia" w:cs="標楷體"/>
          <w:color w:val="auto"/>
          <w:sz w:val="28"/>
          <w:szCs w:val="28"/>
          <w:lang w:val="zh-TW"/>
        </w:rPr>
        <w:t>屬違憲之立法</w:t>
      </w:r>
      <w:r w:rsidR="006710CD">
        <w:rPr>
          <w:rFonts w:ascii="Georgia" w:eastAsia="標楷體" w:hAnsi="Georgia" w:cs="標楷體" w:hint="eastAsia"/>
          <w:color w:val="auto"/>
          <w:sz w:val="28"/>
          <w:szCs w:val="28"/>
          <w:lang w:val="zh-TW"/>
        </w:rPr>
        <w:t>無訛</w:t>
      </w:r>
      <w:r w:rsidR="000159A2" w:rsidRPr="000159A2">
        <w:rPr>
          <w:rFonts w:ascii="Georgia" w:eastAsia="標楷體" w:hAnsi="Georgia" w:cs="標楷體"/>
          <w:color w:val="auto"/>
          <w:sz w:val="28"/>
          <w:szCs w:val="28"/>
          <w:lang w:val="zh-TW"/>
        </w:rPr>
        <w:t>。</w:t>
      </w:r>
    </w:p>
    <w:p w14:paraId="4B1FE043" w14:textId="13D4D9AE" w:rsidR="00C83C5E" w:rsidRPr="000159A2" w:rsidRDefault="000159A2" w:rsidP="00C83C5E">
      <w:pPr>
        <w:pStyle w:val="a7"/>
        <w:numPr>
          <w:ilvl w:val="0"/>
          <w:numId w:val="27"/>
        </w:numPr>
        <w:spacing w:afterLines="50" w:after="120" w:line="480" w:lineRule="exact"/>
        <w:ind w:left="567" w:hanging="567"/>
        <w:jc w:val="both"/>
        <w:outlineLvl w:val="0"/>
        <w:rPr>
          <w:rFonts w:ascii="Georgia" w:eastAsia="標楷體" w:hAnsi="Georgia" w:cs="Gungsuh"/>
          <w:color w:val="auto"/>
          <w:sz w:val="28"/>
          <w:szCs w:val="28"/>
        </w:rPr>
      </w:pPr>
      <w:r w:rsidRPr="000159A2">
        <w:rPr>
          <w:rFonts w:ascii="Georgia" w:eastAsia="標楷體" w:hAnsi="Georgia" w:cs="標楷體"/>
          <w:color w:val="auto"/>
          <w:sz w:val="28"/>
          <w:szCs w:val="28"/>
        </w:rPr>
        <w:t>今</w:t>
      </w:r>
      <w:r w:rsidR="00C83C5E" w:rsidRPr="000159A2">
        <w:rPr>
          <w:rFonts w:ascii="Georgia" w:eastAsia="標楷體" w:hAnsi="Georgia" w:cs="標楷體"/>
          <w:color w:val="auto"/>
          <w:sz w:val="28"/>
          <w:szCs w:val="28"/>
          <w:lang w:val="zh-TW"/>
        </w:rPr>
        <w:t>原處分機關</w:t>
      </w:r>
      <w:proofErr w:type="gramStart"/>
      <w:r w:rsidRPr="000159A2">
        <w:rPr>
          <w:rFonts w:ascii="Georgia" w:eastAsia="標楷體" w:hAnsi="Georgia" w:cs="標楷體"/>
          <w:color w:val="auto"/>
          <w:sz w:val="28"/>
          <w:szCs w:val="28"/>
          <w:lang w:val="zh-TW"/>
        </w:rPr>
        <w:t>依</w:t>
      </w:r>
      <w:r w:rsidR="00C83C5E" w:rsidRPr="000159A2">
        <w:rPr>
          <w:rFonts w:ascii="Georgia" w:eastAsia="標楷體" w:hAnsi="Georgia" w:cs="標楷體"/>
          <w:color w:val="auto"/>
          <w:sz w:val="28"/>
          <w:szCs w:val="28"/>
          <w:lang w:val="zh-TW"/>
        </w:rPr>
        <w:t>該違憲</w:t>
      </w:r>
      <w:proofErr w:type="gramEnd"/>
      <w:r w:rsidR="00C83C5E" w:rsidRPr="000159A2">
        <w:rPr>
          <w:rFonts w:ascii="Georgia" w:eastAsia="標楷體" w:hAnsi="Georgia" w:cs="標楷體"/>
          <w:color w:val="auto"/>
          <w:sz w:val="28"/>
          <w:szCs w:val="28"/>
          <w:lang w:val="zh-TW"/>
        </w:rPr>
        <w:t>之新法，重新調整、計算訴願人之退休所得，</w:t>
      </w:r>
      <w:r w:rsidRPr="000159A2">
        <w:rPr>
          <w:rFonts w:ascii="Georgia" w:eastAsia="標楷體" w:hAnsi="Georgia" w:cs="標楷體"/>
          <w:color w:val="auto"/>
          <w:sz w:val="28"/>
          <w:szCs w:val="28"/>
          <w:lang w:val="zh-TW"/>
        </w:rPr>
        <w:t>並</w:t>
      </w:r>
      <w:r w:rsidR="00C83C5E" w:rsidRPr="000159A2">
        <w:rPr>
          <w:rFonts w:ascii="Georgia" w:eastAsia="標楷體" w:hAnsi="Georgia" w:cs="標楷體"/>
          <w:color w:val="auto"/>
          <w:sz w:val="28"/>
          <w:szCs w:val="28"/>
          <w:lang w:val="zh-TW"/>
        </w:rPr>
        <w:t>作成</w:t>
      </w:r>
      <w:r w:rsidR="00C83C5E" w:rsidRPr="00967E40">
        <w:rPr>
          <w:rFonts w:ascii="Georgia" w:eastAsia="標楷體" w:hAnsi="Georgia" w:cs="標楷體"/>
          <w:color w:val="FF0000"/>
          <w:sz w:val="28"/>
          <w:szCs w:val="28"/>
          <w:u w:val="single"/>
          <w:shd w:val="pct15" w:color="auto" w:fill="FFFFFF"/>
          <w:lang w:val="zh-TW"/>
        </w:rPr>
        <w:t>（行政處分字號）</w:t>
      </w:r>
      <w:r w:rsidR="00C83C5E" w:rsidRPr="000159A2">
        <w:rPr>
          <w:rFonts w:ascii="Georgia" w:eastAsia="標楷體" w:hAnsi="Georgia" w:cs="標楷體"/>
          <w:color w:val="auto"/>
          <w:sz w:val="28"/>
          <w:szCs w:val="28"/>
          <w:lang w:val="zh-TW"/>
        </w:rPr>
        <w:t>（下稱「原處分」），</w:t>
      </w:r>
      <w:r w:rsidRPr="000159A2">
        <w:rPr>
          <w:rFonts w:ascii="Georgia" w:eastAsia="標楷體" w:hAnsi="Georgia" w:cs="標楷體"/>
          <w:color w:val="auto"/>
          <w:sz w:val="28"/>
          <w:szCs w:val="28"/>
          <w:lang w:val="zh-TW"/>
        </w:rPr>
        <w:t>而該</w:t>
      </w:r>
      <w:r w:rsidR="00C83C5E" w:rsidRPr="000159A2">
        <w:rPr>
          <w:rFonts w:ascii="Georgia" w:eastAsia="標楷體" w:hAnsi="Georgia" w:cs="標楷體"/>
          <w:color w:val="auto"/>
          <w:sz w:val="28"/>
          <w:szCs w:val="28"/>
          <w:lang w:val="zh-TW"/>
        </w:rPr>
        <w:t>重新計算</w:t>
      </w:r>
      <w:r w:rsidRPr="000159A2">
        <w:rPr>
          <w:rFonts w:ascii="Georgia" w:eastAsia="標楷體" w:hAnsi="Georgia" w:cs="標楷體"/>
          <w:color w:val="auto"/>
          <w:sz w:val="28"/>
          <w:szCs w:val="28"/>
          <w:lang w:val="zh-TW"/>
        </w:rPr>
        <w:t>之結果</w:t>
      </w:r>
      <w:r w:rsidR="00D7108B">
        <w:rPr>
          <w:rFonts w:ascii="Georgia" w:eastAsia="標楷體" w:hAnsi="Georgia" w:cs="標楷體" w:hint="eastAsia"/>
          <w:color w:val="auto"/>
          <w:sz w:val="28"/>
          <w:szCs w:val="28"/>
          <w:lang w:val="zh-TW"/>
        </w:rPr>
        <w:t>實</w:t>
      </w:r>
      <w:r w:rsidRPr="000159A2">
        <w:rPr>
          <w:rFonts w:ascii="Georgia" w:eastAsia="標楷體" w:hAnsi="Georgia" w:cs="標楷體"/>
          <w:color w:val="auto"/>
          <w:sz w:val="28"/>
          <w:szCs w:val="28"/>
          <w:lang w:val="zh-TW"/>
        </w:rPr>
        <w:t>已</w:t>
      </w:r>
      <w:r w:rsidR="00C83C5E" w:rsidRPr="000159A2">
        <w:rPr>
          <w:rFonts w:ascii="Georgia" w:eastAsia="標楷體" w:hAnsi="Georgia" w:cs="標楷體"/>
          <w:color w:val="auto"/>
          <w:sz w:val="28"/>
          <w:szCs w:val="28"/>
          <w:lang w:val="zh-TW"/>
        </w:rPr>
        <w:t>導致訴願人退休所得</w:t>
      </w:r>
      <w:proofErr w:type="gramStart"/>
      <w:r w:rsidR="00C83C5E" w:rsidRPr="000159A2">
        <w:rPr>
          <w:rFonts w:ascii="Georgia" w:eastAsia="標楷體" w:hAnsi="Georgia" w:cs="標楷體"/>
          <w:color w:val="auto"/>
          <w:sz w:val="28"/>
          <w:szCs w:val="28"/>
          <w:lang w:val="zh-TW"/>
        </w:rPr>
        <w:t>幾減泰</w:t>
      </w:r>
      <w:proofErr w:type="gramEnd"/>
      <w:r w:rsidR="00C83C5E" w:rsidRPr="000159A2">
        <w:rPr>
          <w:rFonts w:ascii="Georgia" w:eastAsia="標楷體" w:hAnsi="Georgia" w:cs="標楷體"/>
          <w:color w:val="auto"/>
          <w:sz w:val="28"/>
          <w:szCs w:val="28"/>
          <w:lang w:val="zh-TW"/>
        </w:rPr>
        <w:t>半，</w:t>
      </w:r>
      <w:r w:rsidR="00D7108B">
        <w:rPr>
          <w:rFonts w:ascii="Georgia" w:eastAsia="標楷體" w:hAnsi="Georgia" w:cs="標楷體" w:hint="eastAsia"/>
          <w:color w:val="auto"/>
          <w:sz w:val="28"/>
          <w:szCs w:val="28"/>
          <w:lang w:val="zh-TW"/>
        </w:rPr>
        <w:t>嚴重</w:t>
      </w:r>
      <w:r w:rsidRPr="000159A2">
        <w:rPr>
          <w:rFonts w:ascii="Georgia" w:eastAsia="標楷體" w:hAnsi="Georgia" w:cs="標楷體"/>
          <w:color w:val="auto"/>
          <w:sz w:val="28"/>
          <w:szCs w:val="28"/>
          <w:lang w:val="zh-TW"/>
        </w:rPr>
        <w:t>侵害</w:t>
      </w:r>
      <w:r w:rsidRPr="000159A2">
        <w:rPr>
          <w:rFonts w:ascii="Georgia" w:eastAsia="標楷體" w:hAnsi="Georgia" w:cs="Gungsuh"/>
          <w:color w:val="auto"/>
          <w:sz w:val="28"/>
          <w:szCs w:val="28"/>
        </w:rPr>
        <w:t>訴願人受憲法保障之</w:t>
      </w:r>
      <w:r w:rsidR="00D7108B">
        <w:rPr>
          <w:rFonts w:ascii="Georgia" w:eastAsia="標楷體" w:hAnsi="Georgia" w:cs="Gungsuh" w:hint="eastAsia"/>
          <w:color w:val="auto"/>
          <w:sz w:val="28"/>
          <w:szCs w:val="28"/>
        </w:rPr>
        <w:t>財產</w:t>
      </w:r>
      <w:r w:rsidRPr="000159A2">
        <w:rPr>
          <w:rFonts w:ascii="Georgia" w:eastAsia="標楷體" w:hAnsi="Georgia" w:cs="Gungsuh"/>
          <w:color w:val="auto"/>
          <w:sz w:val="28"/>
          <w:szCs w:val="28"/>
        </w:rPr>
        <w:t>權利甚明。訴願人</w:t>
      </w:r>
      <w:proofErr w:type="gramStart"/>
      <w:r w:rsidRPr="000159A2">
        <w:rPr>
          <w:rFonts w:ascii="Georgia" w:eastAsia="標楷體" w:hAnsi="Georgia" w:cs="Gungsuh"/>
          <w:color w:val="auto"/>
          <w:sz w:val="28"/>
          <w:szCs w:val="28"/>
        </w:rPr>
        <w:t>對此違憲</w:t>
      </w:r>
      <w:proofErr w:type="gramEnd"/>
      <w:r w:rsidRPr="000159A2">
        <w:rPr>
          <w:rFonts w:ascii="Georgia" w:eastAsia="標楷體" w:hAnsi="Georgia" w:cs="Gungsuh"/>
          <w:color w:val="auto"/>
          <w:sz w:val="28"/>
          <w:szCs w:val="28"/>
        </w:rPr>
        <w:t>之新法及其適用結果（即原處分）自</w:t>
      </w:r>
      <w:proofErr w:type="gramStart"/>
      <w:r w:rsidRPr="000159A2">
        <w:rPr>
          <w:rFonts w:ascii="Georgia" w:eastAsia="標楷體" w:hAnsi="Georgia" w:cs="Gungsuh"/>
          <w:color w:val="auto"/>
          <w:sz w:val="28"/>
          <w:szCs w:val="28"/>
        </w:rPr>
        <w:t>難甘服，爰</w:t>
      </w:r>
      <w:proofErr w:type="gramEnd"/>
      <w:r w:rsidRPr="000159A2">
        <w:rPr>
          <w:rFonts w:ascii="Georgia" w:eastAsia="標楷體" w:hAnsi="Georgia" w:cs="Gungsuh"/>
          <w:color w:val="auto"/>
          <w:sz w:val="28"/>
          <w:szCs w:val="28"/>
        </w:rPr>
        <w:t>依法提起訴願以為救濟。</w:t>
      </w:r>
    </w:p>
    <w:p w14:paraId="77D6BAB5" w14:textId="18D9E894" w:rsidR="000159A2" w:rsidRPr="000159A2" w:rsidRDefault="000159A2" w:rsidP="000159A2">
      <w:pPr>
        <w:spacing w:afterLines="50" w:after="120" w:line="480" w:lineRule="exact"/>
        <w:ind w:firstLineChars="177" w:firstLine="567"/>
        <w:jc w:val="both"/>
        <w:rPr>
          <w:rFonts w:ascii="Georgia" w:eastAsia="標楷體" w:hAnsi="Georgia" w:cs="標楷體"/>
          <w:b/>
          <w:color w:val="auto"/>
          <w:sz w:val="32"/>
          <w:szCs w:val="32"/>
          <w:lang w:val="zh-TW"/>
        </w:rPr>
      </w:pPr>
      <w:r w:rsidRPr="000159A2">
        <w:rPr>
          <w:rFonts w:ascii="Georgia" w:eastAsia="標楷體" w:hAnsi="Georgia" w:cs="標楷體"/>
          <w:b/>
          <w:color w:val="auto"/>
          <w:sz w:val="32"/>
          <w:szCs w:val="32"/>
          <w:lang w:val="zh-TW"/>
        </w:rPr>
        <w:t>理</w:t>
      </w:r>
      <w:r w:rsidRPr="000159A2">
        <w:rPr>
          <w:rFonts w:ascii="Georgia" w:eastAsia="標楷體" w:hAnsi="Georgia" w:cs="標楷體"/>
          <w:b/>
          <w:color w:val="auto"/>
          <w:sz w:val="32"/>
          <w:szCs w:val="32"/>
          <w:lang w:val="zh-TW"/>
        </w:rPr>
        <w:t xml:space="preserve">      </w:t>
      </w:r>
      <w:r w:rsidRPr="000159A2">
        <w:rPr>
          <w:rFonts w:ascii="Georgia" w:eastAsia="標楷體" w:hAnsi="Georgia" w:cs="標楷體"/>
          <w:b/>
          <w:color w:val="auto"/>
          <w:sz w:val="32"/>
          <w:szCs w:val="32"/>
          <w:lang w:val="zh-TW"/>
        </w:rPr>
        <w:t>由</w:t>
      </w:r>
    </w:p>
    <w:p w14:paraId="20B2222F" w14:textId="076606D7" w:rsidR="000159A2" w:rsidRPr="004053BA" w:rsidRDefault="000159A2" w:rsidP="000159A2">
      <w:pPr>
        <w:pStyle w:val="a7"/>
        <w:numPr>
          <w:ilvl w:val="0"/>
          <w:numId w:val="37"/>
        </w:numPr>
        <w:spacing w:afterLines="50" w:after="120" w:line="480" w:lineRule="exact"/>
        <w:ind w:left="567" w:hanging="567"/>
        <w:jc w:val="both"/>
        <w:rPr>
          <w:rFonts w:ascii="Georgia" w:eastAsia="標楷體" w:hAnsi="Georgia" w:cs="標楷體"/>
          <w:b/>
          <w:color w:val="auto"/>
          <w:sz w:val="28"/>
          <w:szCs w:val="28"/>
          <w:lang w:val="zh-TW"/>
        </w:rPr>
      </w:pPr>
      <w:r w:rsidRPr="004053BA">
        <w:rPr>
          <w:rFonts w:ascii="Georgia" w:eastAsia="標楷體" w:hAnsi="Georgia" w:cs="標楷體" w:hint="eastAsia"/>
          <w:b/>
          <w:color w:val="auto"/>
          <w:sz w:val="28"/>
          <w:szCs w:val="28"/>
          <w:lang w:val="zh-TW"/>
        </w:rPr>
        <w:t>新法因牴觸憲法上法律</w:t>
      </w:r>
      <w:proofErr w:type="gramStart"/>
      <w:r w:rsidRPr="004053BA">
        <w:rPr>
          <w:rFonts w:ascii="Georgia" w:eastAsia="標楷體" w:hAnsi="Georgia" w:cs="標楷體" w:hint="eastAsia"/>
          <w:b/>
          <w:color w:val="auto"/>
          <w:sz w:val="28"/>
          <w:szCs w:val="28"/>
          <w:lang w:val="zh-TW"/>
        </w:rPr>
        <w:t>不</w:t>
      </w:r>
      <w:proofErr w:type="gramEnd"/>
      <w:r w:rsidRPr="004053BA">
        <w:rPr>
          <w:rFonts w:ascii="Georgia" w:eastAsia="標楷體" w:hAnsi="Georgia" w:cs="標楷體" w:hint="eastAsia"/>
          <w:b/>
          <w:color w:val="auto"/>
          <w:sz w:val="28"/>
          <w:szCs w:val="28"/>
          <w:lang w:val="zh-TW"/>
        </w:rPr>
        <w:t>溯及既往原則及信賴保護原則而無效，原處分之作成既以該無效之法律為基礎，自屬違法而應予撤銷：</w:t>
      </w:r>
    </w:p>
    <w:p w14:paraId="208B196A" w14:textId="4BFE9A21" w:rsidR="000159A2" w:rsidRPr="000159A2" w:rsidRDefault="000159A2" w:rsidP="000159A2">
      <w:pPr>
        <w:pStyle w:val="a7"/>
        <w:numPr>
          <w:ilvl w:val="0"/>
          <w:numId w:val="36"/>
        </w:numPr>
        <w:spacing w:afterLines="50" w:after="120" w:line="480" w:lineRule="exact"/>
        <w:ind w:left="1134" w:hanging="567"/>
        <w:jc w:val="both"/>
        <w:rPr>
          <w:rFonts w:ascii="Georgia" w:eastAsia="標楷體" w:hAnsi="Georgia" w:cs="標楷體"/>
          <w:color w:val="auto"/>
          <w:sz w:val="28"/>
          <w:szCs w:val="28"/>
          <w:lang w:val="zh-TW"/>
        </w:rPr>
      </w:pPr>
      <w:r w:rsidRPr="000159A2">
        <w:rPr>
          <w:rFonts w:ascii="Georgia" w:eastAsia="標楷體" w:hAnsi="Georgia" w:cs="標楷體" w:hint="eastAsia"/>
          <w:color w:val="auto"/>
          <w:sz w:val="28"/>
          <w:szCs w:val="28"/>
          <w:lang w:val="zh-TW"/>
        </w:rPr>
        <w:t>按</w:t>
      </w:r>
      <w:r w:rsidRPr="000159A2">
        <w:rPr>
          <w:rFonts w:ascii="Georgia" w:eastAsia="標楷體" w:hAnsi="Georgia" w:cs="標楷體"/>
          <w:color w:val="auto"/>
          <w:sz w:val="28"/>
          <w:szCs w:val="28"/>
          <w:lang w:val="zh-TW"/>
        </w:rPr>
        <w:t>新法第</w:t>
      </w:r>
      <w:r w:rsidRPr="000159A2">
        <w:rPr>
          <w:rFonts w:ascii="Georgia" w:eastAsia="標楷體" w:hAnsi="Georgia" w:cs="標楷體"/>
          <w:color w:val="auto"/>
          <w:sz w:val="28"/>
          <w:szCs w:val="28"/>
          <w:lang w:val="zh-TW"/>
        </w:rPr>
        <w:t>34</w:t>
      </w:r>
      <w:r w:rsidRPr="000159A2">
        <w:rPr>
          <w:rFonts w:ascii="Georgia" w:eastAsia="標楷體" w:hAnsi="Georgia" w:cs="標楷體"/>
          <w:color w:val="auto"/>
          <w:sz w:val="28"/>
          <w:szCs w:val="28"/>
          <w:lang w:val="zh-TW"/>
        </w:rPr>
        <w:t>條第</w:t>
      </w:r>
      <w:r w:rsidRPr="000159A2">
        <w:rPr>
          <w:rFonts w:ascii="Georgia" w:eastAsia="標楷體" w:hAnsi="Georgia" w:cs="標楷體"/>
          <w:color w:val="auto"/>
          <w:sz w:val="28"/>
          <w:szCs w:val="28"/>
          <w:lang w:val="zh-TW"/>
        </w:rPr>
        <w:t>3</w:t>
      </w:r>
      <w:r w:rsidRPr="000159A2">
        <w:rPr>
          <w:rFonts w:ascii="Georgia" w:eastAsia="標楷體" w:hAnsi="Georgia" w:cs="標楷體"/>
          <w:color w:val="auto"/>
          <w:sz w:val="28"/>
          <w:szCs w:val="28"/>
          <w:lang w:val="zh-TW"/>
        </w:rPr>
        <w:t>項、第</w:t>
      </w:r>
      <w:r w:rsidRPr="000159A2">
        <w:rPr>
          <w:rFonts w:ascii="Georgia" w:eastAsia="標楷體" w:hAnsi="Georgia" w:cs="標楷體"/>
          <w:color w:val="auto"/>
          <w:sz w:val="28"/>
          <w:szCs w:val="28"/>
          <w:lang w:val="zh-TW"/>
        </w:rPr>
        <w:t>36</w:t>
      </w:r>
      <w:r w:rsidRPr="000159A2">
        <w:rPr>
          <w:rFonts w:ascii="Georgia" w:eastAsia="標楷體" w:hAnsi="Georgia" w:cs="標楷體"/>
          <w:color w:val="auto"/>
          <w:sz w:val="28"/>
          <w:szCs w:val="28"/>
          <w:lang w:val="zh-TW"/>
        </w:rPr>
        <w:t>條、第</w:t>
      </w:r>
      <w:r w:rsidRPr="000159A2">
        <w:rPr>
          <w:rFonts w:ascii="Georgia" w:eastAsia="標楷體" w:hAnsi="Georgia" w:cs="標楷體"/>
          <w:color w:val="auto"/>
          <w:sz w:val="28"/>
          <w:szCs w:val="28"/>
          <w:lang w:val="zh-TW"/>
        </w:rPr>
        <w:t>37</w:t>
      </w:r>
      <w:r w:rsidRPr="000159A2">
        <w:rPr>
          <w:rFonts w:ascii="Georgia" w:eastAsia="標楷體" w:hAnsi="Georgia" w:cs="標楷體"/>
          <w:color w:val="auto"/>
          <w:sz w:val="28"/>
          <w:szCs w:val="28"/>
          <w:lang w:val="zh-TW"/>
        </w:rPr>
        <w:t>條及第</w:t>
      </w:r>
      <w:r w:rsidRPr="000159A2">
        <w:rPr>
          <w:rFonts w:ascii="Georgia" w:eastAsia="標楷體" w:hAnsi="Georgia" w:cs="標楷體"/>
          <w:color w:val="auto"/>
          <w:sz w:val="28"/>
          <w:szCs w:val="28"/>
          <w:lang w:val="zh-TW"/>
        </w:rPr>
        <w:t>39</w:t>
      </w:r>
      <w:r>
        <w:rPr>
          <w:rFonts w:ascii="Georgia" w:eastAsia="標楷體" w:hAnsi="Georgia" w:cs="標楷體"/>
          <w:color w:val="auto"/>
          <w:sz w:val="28"/>
          <w:szCs w:val="28"/>
          <w:lang w:val="zh-TW"/>
        </w:rPr>
        <w:t>條</w:t>
      </w:r>
      <w:r>
        <w:rPr>
          <w:rFonts w:ascii="Georgia" w:eastAsia="標楷體" w:hAnsi="Georgia" w:cs="標楷體" w:hint="eastAsia"/>
          <w:color w:val="auto"/>
          <w:sz w:val="28"/>
          <w:szCs w:val="28"/>
          <w:lang w:val="zh-TW"/>
        </w:rPr>
        <w:t>針對已退休人員之年資補償金、公保養老給付優惠存款利息、每月退休所等定有以下規定：「</w:t>
      </w:r>
      <w:r w:rsidRPr="000159A2">
        <w:rPr>
          <w:rFonts w:ascii="Georgia" w:eastAsia="標楷體" w:hAnsi="Georgia" w:cs="標楷體"/>
          <w:color w:val="auto"/>
          <w:sz w:val="28"/>
          <w:szCs w:val="28"/>
          <w:lang w:val="zh-TW"/>
        </w:rPr>
        <w:t>前項人員已依原學校教職員退休條例第二十一條之一第五項規定</w:t>
      </w:r>
      <w:r w:rsidRPr="004053BA">
        <w:rPr>
          <w:rFonts w:ascii="Georgia" w:eastAsia="標楷體" w:hAnsi="Georgia" w:cs="標楷體" w:hint="eastAsia"/>
          <w:b/>
          <w:color w:val="auto"/>
          <w:sz w:val="28"/>
          <w:szCs w:val="28"/>
          <w:u w:val="single"/>
          <w:lang w:val="zh-TW"/>
        </w:rPr>
        <w:t>審定並領取月補償金者</w:t>
      </w:r>
      <w:r w:rsidRPr="000159A2">
        <w:rPr>
          <w:rFonts w:ascii="Georgia" w:eastAsia="標楷體" w:hAnsi="Georgia" w:cs="標楷體"/>
          <w:color w:val="auto"/>
          <w:sz w:val="28"/>
          <w:szCs w:val="28"/>
          <w:lang w:val="zh-TW"/>
        </w:rPr>
        <w:t>，</w:t>
      </w:r>
      <w:r w:rsidRPr="004053BA">
        <w:rPr>
          <w:rFonts w:ascii="Georgia" w:eastAsia="標楷體" w:hAnsi="Georgia" w:cs="標楷體" w:hint="eastAsia"/>
          <w:b/>
          <w:color w:val="auto"/>
          <w:sz w:val="28"/>
          <w:szCs w:val="28"/>
          <w:u w:val="single"/>
          <w:lang w:val="zh-TW"/>
        </w:rPr>
        <w:t>於本條例施行後</w:t>
      </w:r>
      <w:r w:rsidRPr="000159A2">
        <w:rPr>
          <w:rFonts w:ascii="Georgia" w:eastAsia="標楷體" w:hAnsi="Georgia" w:cs="標楷體"/>
          <w:color w:val="auto"/>
          <w:sz w:val="28"/>
          <w:szCs w:val="28"/>
          <w:lang w:val="zh-TW"/>
        </w:rPr>
        <w:t>，以其核定退休年資、等級，按退休時同等級現職人員本（年功）薪額，依原學校教職員退休條例第二十一條之一第五項規定，計算其應領之一次補償金，扣除其於本條例施行前、後所領之月補償金後，補發其餘額。無餘額者，不再補發。</w:t>
      </w:r>
      <w:r>
        <w:rPr>
          <w:rFonts w:ascii="Georgia" w:eastAsia="標楷體" w:hAnsi="Georgia" w:cs="標楷體" w:hint="eastAsia"/>
          <w:color w:val="auto"/>
          <w:sz w:val="28"/>
          <w:szCs w:val="28"/>
          <w:lang w:val="zh-TW"/>
        </w:rPr>
        <w:t>」、「</w:t>
      </w:r>
      <w:r w:rsidRPr="000159A2">
        <w:rPr>
          <w:rFonts w:ascii="Georgia" w:eastAsia="標楷體" w:hAnsi="Georgia" w:cs="標楷體"/>
          <w:color w:val="auto"/>
          <w:sz w:val="28"/>
          <w:szCs w:val="28"/>
          <w:lang w:val="zh-TW"/>
        </w:rPr>
        <w:t>退休教職員支領月退休金者，其公保一次養老給付之</w:t>
      </w:r>
      <w:r w:rsidRPr="004053BA">
        <w:rPr>
          <w:rFonts w:ascii="Georgia" w:eastAsia="標楷體" w:hAnsi="Georgia" w:cs="標楷體" w:hint="eastAsia"/>
          <w:b/>
          <w:color w:val="auto"/>
          <w:sz w:val="28"/>
          <w:szCs w:val="28"/>
          <w:u w:val="single"/>
          <w:lang w:val="zh-TW"/>
        </w:rPr>
        <w:t>優惠存款利率</w:t>
      </w:r>
      <w:r w:rsidRPr="000159A2">
        <w:rPr>
          <w:rFonts w:ascii="Georgia" w:eastAsia="標楷體" w:hAnsi="Georgia" w:cs="標楷體"/>
          <w:color w:val="auto"/>
          <w:sz w:val="28"/>
          <w:szCs w:val="28"/>
          <w:lang w:val="zh-TW"/>
        </w:rPr>
        <w:t>（以下簡稱優存利率），依下列規定辦理：一、自中華民國一百零七年七月一日至一百零九年十二月三十一日止，年息百分之九。二、自中華民國一百十年一月一日起，年息為零。前項人員除支領</w:t>
      </w:r>
      <w:proofErr w:type="gramStart"/>
      <w:r w:rsidRPr="000159A2">
        <w:rPr>
          <w:rFonts w:ascii="Georgia" w:eastAsia="標楷體" w:hAnsi="Georgia" w:cs="標楷體"/>
          <w:color w:val="auto"/>
          <w:sz w:val="28"/>
          <w:szCs w:val="28"/>
          <w:lang w:val="zh-TW"/>
        </w:rPr>
        <w:t>減額月退休金</w:t>
      </w:r>
      <w:proofErr w:type="gramEnd"/>
      <w:r w:rsidRPr="000159A2">
        <w:rPr>
          <w:rFonts w:ascii="Georgia" w:eastAsia="標楷體" w:hAnsi="Georgia" w:cs="標楷體"/>
          <w:color w:val="auto"/>
          <w:sz w:val="28"/>
          <w:szCs w:val="28"/>
          <w:lang w:val="zh-TW"/>
        </w:rPr>
        <w:t>者外，其公保一次養老給付之優存利息，依前項規定計算後，致每月退休所得低於第三十七條及附表三所定最末年替代率上限金額時，按該金額中，屬於公保一次養老給付優存利息部分，照年息百分之十八計算其公保一次養老給付可辦理優惠儲存之金額。但依本條例施行前規定計算之每月退休所得（以下簡稱原金額）原即低於第三十七條及附表三所定最末年替代率上限金額者，依原儲存之金額及年息百分之十八辦理優惠存款。依前二</w:t>
      </w:r>
      <w:r w:rsidRPr="000159A2">
        <w:rPr>
          <w:rFonts w:ascii="Georgia" w:eastAsia="標楷體" w:hAnsi="Georgia" w:cs="標楷體"/>
          <w:color w:val="auto"/>
          <w:sz w:val="28"/>
          <w:szCs w:val="28"/>
          <w:lang w:val="zh-TW"/>
        </w:rPr>
        <w:lastRenderedPageBreak/>
        <w:t>項、第三十七條至第三十九條規定計算後之每月退休所得低於或等於最低保障金額者，應按最低保障金額中，屬於公保養老給付優存利息部分，照年息百分之十八計算其公保一次養老給付可辦理優惠儲存之金額。但原金額原即低於最低保障金額者，依原儲存之金額及年息百分之十八辦理優惠存款。退休教職員支領一次退休金者，其一次退休金與公保一次養老給付之優存利率，依下列規定辦理：一、一次退休金與公保一次養老給付合計之每月優存利息高於最低保障金額者：（一）最低保障金額之優存利息相應之本金，以年息百分之十八計息。（二）超出最低保障金額之優存利息相應之本金，其優存利率依下列規定辦理：</w:t>
      </w:r>
      <w:r w:rsidRPr="000159A2">
        <w:rPr>
          <w:rFonts w:ascii="Georgia" w:eastAsia="標楷體" w:hAnsi="Georgia" w:cs="標楷體"/>
          <w:color w:val="auto"/>
          <w:sz w:val="28"/>
          <w:szCs w:val="28"/>
          <w:lang w:val="zh-TW"/>
        </w:rPr>
        <w:t>1.</w:t>
      </w:r>
      <w:r w:rsidRPr="000159A2">
        <w:rPr>
          <w:rFonts w:ascii="Georgia" w:eastAsia="標楷體" w:hAnsi="Georgia" w:cs="標楷體"/>
          <w:color w:val="auto"/>
          <w:sz w:val="28"/>
          <w:szCs w:val="28"/>
          <w:lang w:val="zh-TW"/>
        </w:rPr>
        <w:t>自中華民國一百零七年七月一日至一百零九年十二月三十一日止，年息百分之十二。</w:t>
      </w:r>
      <w:r w:rsidRPr="000159A2">
        <w:rPr>
          <w:rFonts w:ascii="Georgia" w:eastAsia="標楷體" w:hAnsi="Georgia" w:cs="標楷體"/>
          <w:color w:val="auto"/>
          <w:sz w:val="28"/>
          <w:szCs w:val="28"/>
          <w:lang w:val="zh-TW"/>
        </w:rPr>
        <w:t>2.</w:t>
      </w:r>
      <w:r w:rsidRPr="000159A2">
        <w:rPr>
          <w:rFonts w:ascii="Georgia" w:eastAsia="標楷體" w:hAnsi="Georgia" w:cs="標楷體"/>
          <w:color w:val="auto"/>
          <w:sz w:val="28"/>
          <w:szCs w:val="28"/>
          <w:lang w:val="zh-TW"/>
        </w:rPr>
        <w:t>自中華民國一百十年一月一日至一百十一年十二月三十一日止，年息百分之十。</w:t>
      </w:r>
      <w:r w:rsidRPr="000159A2">
        <w:rPr>
          <w:rFonts w:ascii="Georgia" w:eastAsia="標楷體" w:hAnsi="Georgia" w:cs="標楷體"/>
          <w:color w:val="auto"/>
          <w:sz w:val="28"/>
          <w:szCs w:val="28"/>
          <w:lang w:val="zh-TW"/>
        </w:rPr>
        <w:t>3.</w:t>
      </w:r>
      <w:r w:rsidRPr="000159A2">
        <w:rPr>
          <w:rFonts w:ascii="Georgia" w:eastAsia="標楷體" w:hAnsi="Georgia" w:cs="標楷體"/>
          <w:color w:val="auto"/>
          <w:sz w:val="28"/>
          <w:szCs w:val="28"/>
          <w:lang w:val="zh-TW"/>
        </w:rPr>
        <w:t>自中華民國一百十二年一月一日至一百十三年十二月三十一日止，年息百分之八。</w:t>
      </w:r>
      <w:r w:rsidRPr="000159A2">
        <w:rPr>
          <w:rFonts w:ascii="Georgia" w:eastAsia="標楷體" w:hAnsi="Georgia" w:cs="標楷體"/>
          <w:color w:val="auto"/>
          <w:sz w:val="28"/>
          <w:szCs w:val="28"/>
          <w:lang w:val="zh-TW"/>
        </w:rPr>
        <w:t>4.</w:t>
      </w:r>
      <w:r w:rsidRPr="000159A2">
        <w:rPr>
          <w:rFonts w:ascii="Georgia" w:eastAsia="標楷體" w:hAnsi="Georgia" w:cs="標楷體"/>
          <w:color w:val="auto"/>
          <w:sz w:val="28"/>
          <w:szCs w:val="28"/>
          <w:lang w:val="zh-TW"/>
        </w:rPr>
        <w:t>自中華民國一百十四年一月一日起，年息百分之六。二、一次退休金與公保一次養老給付合計之每月優存利息低於或等於最低保障金額者，其優存本金以年息百分之十八計息。退休教職員兼領月退休金者，依下列規定辦理：一、</w:t>
      </w:r>
      <w:proofErr w:type="gramStart"/>
      <w:r w:rsidRPr="000159A2">
        <w:rPr>
          <w:rFonts w:ascii="Georgia" w:eastAsia="標楷體" w:hAnsi="Georgia" w:cs="標楷體"/>
          <w:color w:val="auto"/>
          <w:sz w:val="28"/>
          <w:szCs w:val="28"/>
          <w:lang w:val="zh-TW"/>
        </w:rPr>
        <w:t>按兼領</w:t>
      </w:r>
      <w:proofErr w:type="gramEnd"/>
      <w:r w:rsidRPr="000159A2">
        <w:rPr>
          <w:rFonts w:ascii="Georgia" w:eastAsia="標楷體" w:hAnsi="Georgia" w:cs="標楷體"/>
          <w:color w:val="auto"/>
          <w:sz w:val="28"/>
          <w:szCs w:val="28"/>
          <w:lang w:val="zh-TW"/>
        </w:rPr>
        <w:t>月退休金比率計得之公保一次養老給付優存金額，依第一項規定辦理。但最低保障金額及第二項所定最末年替代率上限金額應</w:t>
      </w:r>
      <w:proofErr w:type="gramStart"/>
      <w:r w:rsidRPr="000159A2">
        <w:rPr>
          <w:rFonts w:ascii="Georgia" w:eastAsia="標楷體" w:hAnsi="Georgia" w:cs="標楷體"/>
          <w:color w:val="auto"/>
          <w:sz w:val="28"/>
          <w:szCs w:val="28"/>
          <w:lang w:val="zh-TW"/>
        </w:rPr>
        <w:t>按其兼領</w:t>
      </w:r>
      <w:proofErr w:type="gramEnd"/>
      <w:r w:rsidRPr="000159A2">
        <w:rPr>
          <w:rFonts w:ascii="Georgia" w:eastAsia="標楷體" w:hAnsi="Georgia" w:cs="標楷體"/>
          <w:color w:val="auto"/>
          <w:sz w:val="28"/>
          <w:szCs w:val="28"/>
          <w:lang w:val="zh-TW"/>
        </w:rPr>
        <w:t>之月退休金比率計算。二、兼領之一次退休金得辦理優惠存款金額，加</w:t>
      </w:r>
      <w:proofErr w:type="gramStart"/>
      <w:r w:rsidRPr="000159A2">
        <w:rPr>
          <w:rFonts w:ascii="Georgia" w:eastAsia="標楷體" w:hAnsi="Georgia" w:cs="標楷體"/>
          <w:color w:val="auto"/>
          <w:sz w:val="28"/>
          <w:szCs w:val="28"/>
          <w:lang w:val="zh-TW"/>
        </w:rPr>
        <w:t>計按兼</w:t>
      </w:r>
      <w:proofErr w:type="gramEnd"/>
      <w:r w:rsidRPr="000159A2">
        <w:rPr>
          <w:rFonts w:ascii="Georgia" w:eastAsia="標楷體" w:hAnsi="Georgia" w:cs="標楷體"/>
          <w:color w:val="auto"/>
          <w:sz w:val="28"/>
          <w:szCs w:val="28"/>
          <w:lang w:val="zh-TW"/>
        </w:rPr>
        <w:t>領一次退休金比率計得之公保一次養老給付優存金額，依前項規定辦理。但最低保障金額應</w:t>
      </w:r>
      <w:proofErr w:type="gramStart"/>
      <w:r w:rsidRPr="000159A2">
        <w:rPr>
          <w:rFonts w:ascii="Georgia" w:eastAsia="標楷體" w:hAnsi="Georgia" w:cs="標楷體"/>
          <w:color w:val="auto"/>
          <w:sz w:val="28"/>
          <w:szCs w:val="28"/>
          <w:lang w:val="zh-TW"/>
        </w:rPr>
        <w:t>按其兼領</w:t>
      </w:r>
      <w:proofErr w:type="gramEnd"/>
      <w:r w:rsidRPr="000159A2">
        <w:rPr>
          <w:rFonts w:ascii="Georgia" w:eastAsia="標楷體" w:hAnsi="Georgia" w:cs="標楷體"/>
          <w:color w:val="auto"/>
          <w:sz w:val="28"/>
          <w:szCs w:val="28"/>
          <w:lang w:val="zh-TW"/>
        </w:rPr>
        <w:t>一次退休金之比率計算。</w:t>
      </w:r>
      <w:r>
        <w:rPr>
          <w:rFonts w:ascii="Georgia" w:eastAsia="標楷體" w:hAnsi="Georgia" w:cs="標楷體" w:hint="eastAsia"/>
          <w:color w:val="auto"/>
          <w:sz w:val="28"/>
          <w:szCs w:val="28"/>
          <w:lang w:val="zh-TW"/>
        </w:rPr>
        <w:t>」、「</w:t>
      </w:r>
      <w:r w:rsidRPr="000159A2">
        <w:rPr>
          <w:rFonts w:ascii="Georgia" w:eastAsia="標楷體" w:hAnsi="Georgia" w:cs="標楷體"/>
          <w:color w:val="auto"/>
          <w:sz w:val="28"/>
          <w:szCs w:val="28"/>
          <w:lang w:val="zh-TW"/>
        </w:rPr>
        <w:t>本條例施行前退休生效者之</w:t>
      </w:r>
      <w:r w:rsidRPr="004053BA">
        <w:rPr>
          <w:rFonts w:ascii="Georgia" w:eastAsia="標楷體" w:hAnsi="Georgia" w:cs="標楷體" w:hint="eastAsia"/>
          <w:b/>
          <w:color w:val="auto"/>
          <w:sz w:val="28"/>
          <w:szCs w:val="28"/>
          <w:u w:val="single"/>
          <w:lang w:val="zh-TW"/>
        </w:rPr>
        <w:t>每月退休所得</w:t>
      </w:r>
      <w:r w:rsidRPr="000159A2">
        <w:rPr>
          <w:rFonts w:ascii="Georgia" w:eastAsia="標楷體" w:hAnsi="Georgia" w:cs="標楷體"/>
          <w:color w:val="auto"/>
          <w:sz w:val="28"/>
          <w:szCs w:val="28"/>
          <w:lang w:val="zh-TW"/>
        </w:rPr>
        <w:t>，</w:t>
      </w:r>
      <w:r w:rsidRPr="004053BA">
        <w:rPr>
          <w:rFonts w:ascii="Georgia" w:eastAsia="標楷體" w:hAnsi="Georgia" w:cs="標楷體" w:hint="eastAsia"/>
          <w:b/>
          <w:color w:val="auto"/>
          <w:sz w:val="28"/>
          <w:szCs w:val="28"/>
          <w:u w:val="single"/>
          <w:lang w:val="zh-TW"/>
        </w:rPr>
        <w:t>於本條例施行後</w:t>
      </w:r>
      <w:r w:rsidRPr="000159A2">
        <w:rPr>
          <w:rFonts w:ascii="Georgia" w:eastAsia="標楷體" w:hAnsi="Georgia" w:cs="標楷體"/>
          <w:color w:val="auto"/>
          <w:sz w:val="28"/>
          <w:szCs w:val="28"/>
          <w:lang w:val="zh-TW"/>
        </w:rPr>
        <w:t>，不得超過依替代率上限計算之金額。前項替代率應依退休教職員審定之退休年資，照附表三所定替代率計算，任職滿十五年者，替代率為百分之四十五，其後每增加一年，替代率增給百分之一點五，最高增至三十五年，為百分之七十五。自第三十六年起，每增加一年，增給百分之零點五，最高增至四十年止。未滿一年之</w:t>
      </w:r>
      <w:proofErr w:type="gramStart"/>
      <w:r w:rsidRPr="000159A2">
        <w:rPr>
          <w:rFonts w:ascii="Georgia" w:eastAsia="標楷體" w:hAnsi="Georgia" w:cs="標楷體"/>
          <w:color w:val="auto"/>
          <w:sz w:val="28"/>
          <w:szCs w:val="28"/>
          <w:lang w:val="zh-TW"/>
        </w:rPr>
        <w:t>畸</w:t>
      </w:r>
      <w:proofErr w:type="gramEnd"/>
      <w:r w:rsidRPr="000159A2">
        <w:rPr>
          <w:rFonts w:ascii="Georgia" w:eastAsia="標楷體" w:hAnsi="Georgia" w:cs="標楷體"/>
          <w:color w:val="auto"/>
          <w:sz w:val="28"/>
          <w:szCs w:val="28"/>
          <w:lang w:val="zh-TW"/>
        </w:rPr>
        <w:t>零年</w:t>
      </w:r>
      <w:r w:rsidRPr="000159A2">
        <w:rPr>
          <w:rFonts w:ascii="Georgia" w:eastAsia="標楷體" w:hAnsi="Georgia" w:cs="標楷體"/>
          <w:color w:val="auto"/>
          <w:sz w:val="28"/>
          <w:szCs w:val="28"/>
          <w:lang w:val="zh-TW"/>
        </w:rPr>
        <w:lastRenderedPageBreak/>
        <w:t>資，按比率計算；未滿一個月者，以一個月計。前項替代率之上限，依退休教職員審定之退休年資，照附表三所列各年度替代率認定。前三項所定替代率，於選擇兼領月退休金者，各</w:t>
      </w:r>
      <w:proofErr w:type="gramStart"/>
      <w:r w:rsidRPr="000159A2">
        <w:rPr>
          <w:rFonts w:ascii="Georgia" w:eastAsia="標楷體" w:hAnsi="Georgia" w:cs="標楷體"/>
          <w:color w:val="auto"/>
          <w:sz w:val="28"/>
          <w:szCs w:val="28"/>
          <w:lang w:val="zh-TW"/>
        </w:rPr>
        <w:t>依其兼領</w:t>
      </w:r>
      <w:proofErr w:type="gramEnd"/>
      <w:r w:rsidRPr="000159A2">
        <w:rPr>
          <w:rFonts w:ascii="Georgia" w:eastAsia="標楷體" w:hAnsi="Georgia" w:cs="標楷體"/>
          <w:color w:val="auto"/>
          <w:sz w:val="28"/>
          <w:szCs w:val="28"/>
          <w:lang w:val="zh-TW"/>
        </w:rPr>
        <w:t>一次退休金與兼領月退休金比率計算。本條例施行前退休生效者，應按本條例施行時之待遇標準，依前四項規定重新計算每月退休所得；經審定後，不再隨在職同等級人員本（年功）薪之調整重新計算</w:t>
      </w:r>
      <w:r>
        <w:rPr>
          <w:rFonts w:ascii="Georgia" w:eastAsia="標楷體" w:hAnsi="Georgia" w:cs="標楷體" w:hint="eastAsia"/>
          <w:color w:val="auto"/>
          <w:sz w:val="28"/>
          <w:szCs w:val="28"/>
          <w:lang w:val="zh-TW"/>
        </w:rPr>
        <w:t>」及「</w:t>
      </w:r>
      <w:r w:rsidRPr="000159A2">
        <w:rPr>
          <w:rFonts w:ascii="Georgia" w:eastAsia="標楷體" w:hAnsi="Georgia" w:cs="標楷體"/>
          <w:color w:val="auto"/>
          <w:sz w:val="28"/>
          <w:szCs w:val="28"/>
          <w:lang w:val="zh-TW"/>
        </w:rPr>
        <w:t>退休教職員每月退休所得依第三十六條規定調降優存利息後，仍超出附表三所定各年度替代率上限者，應依下列順序，扣減每月退休所得，至不超過其替代率上限所得金額止：一、每月所領公保一次養老給付或一次退休金優存利息。二、退撫新制實施前年資所計得之月退休金（含月補償金）。三、退撫新制實施後年資所計得之月退休金。退休教職員每月所領退休所得，依第三十七條或前條規定計算後，有低於最低保障金額者，支給最低保障金額。但原金額原即低於最低保障金額者，依原金額支給。前項所定最低保障金額，於選擇兼領月退休金者，</w:t>
      </w:r>
      <w:proofErr w:type="gramStart"/>
      <w:r w:rsidRPr="000159A2">
        <w:rPr>
          <w:rFonts w:ascii="Georgia" w:eastAsia="標楷體" w:hAnsi="Georgia" w:cs="標楷體"/>
          <w:color w:val="auto"/>
          <w:sz w:val="28"/>
          <w:szCs w:val="28"/>
          <w:lang w:val="zh-TW"/>
        </w:rPr>
        <w:t>依其兼領</w:t>
      </w:r>
      <w:proofErr w:type="gramEnd"/>
      <w:r w:rsidRPr="000159A2">
        <w:rPr>
          <w:rFonts w:ascii="Georgia" w:eastAsia="標楷體" w:hAnsi="Georgia" w:cs="標楷體"/>
          <w:color w:val="auto"/>
          <w:sz w:val="28"/>
          <w:szCs w:val="28"/>
          <w:lang w:val="zh-TW"/>
        </w:rPr>
        <w:t>比率計算。</w:t>
      </w:r>
      <w:r>
        <w:rPr>
          <w:rFonts w:ascii="Georgia" w:eastAsia="標楷體" w:hAnsi="Georgia" w:cs="標楷體" w:hint="eastAsia"/>
          <w:color w:val="auto"/>
          <w:sz w:val="28"/>
          <w:szCs w:val="28"/>
          <w:lang w:val="zh-TW"/>
        </w:rPr>
        <w:t>」</w:t>
      </w:r>
    </w:p>
    <w:p w14:paraId="67CE3D41" w14:textId="45E33A9B" w:rsidR="000159A2" w:rsidRDefault="000F4ABC" w:rsidP="004053BA">
      <w:pPr>
        <w:pStyle w:val="a7"/>
        <w:numPr>
          <w:ilvl w:val="0"/>
          <w:numId w:val="36"/>
        </w:numPr>
        <w:spacing w:afterLines="50" w:after="120" w:line="480" w:lineRule="exact"/>
        <w:ind w:left="1134" w:hanging="567"/>
        <w:jc w:val="both"/>
        <w:rPr>
          <w:rFonts w:ascii="Georgia" w:eastAsia="標楷體" w:hAnsi="Georgia" w:cs="標楷體"/>
          <w:color w:val="auto"/>
          <w:sz w:val="28"/>
          <w:szCs w:val="28"/>
          <w:lang w:val="zh-TW"/>
        </w:rPr>
      </w:pPr>
      <w:r>
        <w:rPr>
          <w:rFonts w:ascii="Georgia" w:eastAsia="標楷體" w:hAnsi="Georgia" w:cs="標楷體" w:hint="eastAsia"/>
          <w:b/>
          <w:color w:val="auto"/>
          <w:sz w:val="28"/>
          <w:szCs w:val="28"/>
          <w:u w:val="single"/>
          <w:lang w:val="zh-TW"/>
        </w:rPr>
        <w:t>次</w:t>
      </w:r>
      <w:r w:rsidR="000159A2">
        <w:rPr>
          <w:rFonts w:ascii="Georgia" w:eastAsia="標楷體" w:hAnsi="Georgia" w:cs="標楷體" w:hint="eastAsia"/>
          <w:b/>
          <w:color w:val="auto"/>
          <w:sz w:val="28"/>
          <w:szCs w:val="28"/>
          <w:u w:val="single"/>
          <w:lang w:val="zh-TW"/>
        </w:rPr>
        <w:t>按，</w:t>
      </w:r>
      <w:r w:rsidR="000159A2" w:rsidRPr="000159A2">
        <w:rPr>
          <w:rFonts w:ascii="Georgia" w:eastAsia="標楷體" w:hAnsi="Georgia" w:cs="標楷體" w:hint="eastAsia"/>
          <w:b/>
          <w:color w:val="auto"/>
          <w:sz w:val="28"/>
          <w:szCs w:val="28"/>
          <w:u w:val="single"/>
          <w:lang w:val="zh-TW"/>
        </w:rPr>
        <w:t>基於法安定性及信賴保護原則，依</w:t>
      </w:r>
      <w:r w:rsidR="000159A2" w:rsidRPr="000159A2">
        <w:rPr>
          <w:rFonts w:ascii="標楷體" w:eastAsia="標楷體" w:hAnsi="標楷體" w:hint="eastAsia"/>
          <w:b/>
          <w:sz w:val="28"/>
          <w:szCs w:val="28"/>
          <w:u w:val="single"/>
        </w:rPr>
        <w:t>舊法特定法條之所有構成要件業已完全實現者，即應適用法條構成要件與生活</w:t>
      </w:r>
      <w:proofErr w:type="gramStart"/>
      <w:r w:rsidR="000159A2" w:rsidRPr="000159A2">
        <w:rPr>
          <w:rFonts w:ascii="標楷體" w:eastAsia="標楷體" w:hAnsi="標楷體" w:hint="eastAsia"/>
          <w:b/>
          <w:sz w:val="28"/>
          <w:szCs w:val="28"/>
          <w:u w:val="single"/>
        </w:rPr>
        <w:t>事實合致時</w:t>
      </w:r>
      <w:proofErr w:type="gramEnd"/>
      <w:r w:rsidR="000159A2" w:rsidRPr="000159A2">
        <w:rPr>
          <w:rFonts w:ascii="標楷體" w:eastAsia="標楷體" w:hAnsi="標楷體" w:hint="eastAsia"/>
          <w:b/>
          <w:sz w:val="28"/>
          <w:szCs w:val="28"/>
          <w:u w:val="single"/>
        </w:rPr>
        <w:t>有效之舊法並</w:t>
      </w:r>
      <w:proofErr w:type="gramStart"/>
      <w:r w:rsidR="000159A2" w:rsidRPr="000159A2">
        <w:rPr>
          <w:rFonts w:ascii="標楷體" w:eastAsia="標楷體" w:hAnsi="標楷體" w:hint="eastAsia"/>
          <w:b/>
          <w:sz w:val="28"/>
          <w:szCs w:val="28"/>
          <w:u w:val="single"/>
        </w:rPr>
        <w:t>依該舊法定</w:t>
      </w:r>
      <w:proofErr w:type="gramEnd"/>
      <w:r w:rsidR="000159A2" w:rsidRPr="000159A2">
        <w:rPr>
          <w:rFonts w:ascii="標楷體" w:eastAsia="標楷體" w:hAnsi="標楷體" w:hint="eastAsia"/>
          <w:b/>
          <w:sz w:val="28"/>
          <w:szCs w:val="28"/>
          <w:u w:val="single"/>
        </w:rPr>
        <w:t>其法律效果，不能根據事後制定或修正之新法定其法律效果，此即法律</w:t>
      </w:r>
      <w:proofErr w:type="gramStart"/>
      <w:r w:rsidR="000159A2" w:rsidRPr="000159A2">
        <w:rPr>
          <w:rFonts w:ascii="標楷體" w:eastAsia="標楷體" w:hAnsi="標楷體" w:hint="eastAsia"/>
          <w:b/>
          <w:sz w:val="28"/>
          <w:szCs w:val="28"/>
          <w:u w:val="single"/>
        </w:rPr>
        <w:t>不</w:t>
      </w:r>
      <w:proofErr w:type="gramEnd"/>
      <w:r w:rsidR="000159A2" w:rsidRPr="000159A2">
        <w:rPr>
          <w:rFonts w:ascii="標楷體" w:eastAsia="標楷體" w:hAnsi="標楷體" w:hint="eastAsia"/>
          <w:b/>
          <w:sz w:val="28"/>
          <w:szCs w:val="28"/>
          <w:u w:val="single"/>
        </w:rPr>
        <w:t>溯及既往原則精髓所在</w:t>
      </w:r>
      <w:r w:rsidR="000159A2" w:rsidRPr="000159A2">
        <w:rPr>
          <w:rFonts w:ascii="Georgia" w:eastAsia="標楷體" w:hAnsi="Georgia" w:cs="標楷體" w:hint="eastAsia"/>
          <w:b/>
          <w:color w:val="auto"/>
          <w:sz w:val="28"/>
          <w:szCs w:val="28"/>
          <w:u w:val="single"/>
          <w:lang w:val="zh-TW"/>
        </w:rPr>
        <w:t>，故如新法適用於其生效施行前，依舊法規定已完全實現之構成要件事實，即與法律</w:t>
      </w:r>
      <w:proofErr w:type="gramStart"/>
      <w:r w:rsidR="000159A2" w:rsidRPr="000159A2">
        <w:rPr>
          <w:rFonts w:ascii="Georgia" w:eastAsia="標楷體" w:hAnsi="Georgia" w:cs="標楷體" w:hint="eastAsia"/>
          <w:b/>
          <w:color w:val="auto"/>
          <w:sz w:val="28"/>
          <w:szCs w:val="28"/>
          <w:u w:val="single"/>
          <w:lang w:val="zh-TW"/>
        </w:rPr>
        <w:t>不</w:t>
      </w:r>
      <w:proofErr w:type="gramEnd"/>
      <w:r w:rsidR="000159A2" w:rsidRPr="000159A2">
        <w:rPr>
          <w:rFonts w:ascii="Georgia" w:eastAsia="標楷體" w:hAnsi="Georgia" w:cs="標楷體" w:hint="eastAsia"/>
          <w:b/>
          <w:color w:val="auto"/>
          <w:sz w:val="28"/>
          <w:szCs w:val="28"/>
          <w:u w:val="single"/>
          <w:lang w:val="zh-TW"/>
        </w:rPr>
        <w:t>溯及既往原則</w:t>
      </w:r>
      <w:proofErr w:type="gramStart"/>
      <w:r w:rsidR="000159A2" w:rsidRPr="000159A2">
        <w:rPr>
          <w:rFonts w:ascii="Georgia" w:eastAsia="標楷體" w:hAnsi="Georgia" w:cs="標楷體" w:hint="eastAsia"/>
          <w:b/>
          <w:color w:val="auto"/>
          <w:sz w:val="28"/>
          <w:szCs w:val="28"/>
          <w:u w:val="single"/>
          <w:lang w:val="zh-TW"/>
        </w:rPr>
        <w:t>相悖而違</w:t>
      </w:r>
      <w:proofErr w:type="gramEnd"/>
      <w:r w:rsidR="000159A2" w:rsidRPr="000159A2">
        <w:rPr>
          <w:rFonts w:ascii="Georgia" w:eastAsia="標楷體" w:hAnsi="Georgia" w:cs="標楷體" w:hint="eastAsia"/>
          <w:b/>
          <w:color w:val="auto"/>
          <w:sz w:val="28"/>
          <w:szCs w:val="28"/>
          <w:u w:val="single"/>
          <w:lang w:val="zh-TW"/>
        </w:rPr>
        <w:t>憲，屬無效之法律</w:t>
      </w:r>
      <w:r w:rsidR="000159A2" w:rsidRPr="000159A2">
        <w:rPr>
          <w:rFonts w:ascii="Georgia" w:eastAsia="標楷體" w:hAnsi="Georgia" w:cs="標楷體" w:hint="eastAsia"/>
          <w:color w:val="auto"/>
          <w:sz w:val="28"/>
          <w:szCs w:val="28"/>
          <w:lang w:val="zh-TW"/>
        </w:rPr>
        <w:t>，此有</w:t>
      </w:r>
      <w:r w:rsidR="000159A2" w:rsidRPr="000159A2">
        <w:rPr>
          <w:rFonts w:ascii="Georgia" w:eastAsia="標楷體" w:hAnsi="Georgia" w:cs="標楷體"/>
          <w:color w:val="auto"/>
          <w:sz w:val="28"/>
          <w:szCs w:val="28"/>
          <w:lang w:val="zh-TW"/>
        </w:rPr>
        <w:t>憲法第</w:t>
      </w:r>
      <w:r w:rsidR="000159A2" w:rsidRPr="000159A2">
        <w:rPr>
          <w:rFonts w:ascii="Georgia" w:eastAsia="標楷體" w:hAnsi="Georgia" w:cs="標楷體"/>
          <w:color w:val="auto"/>
          <w:sz w:val="28"/>
          <w:szCs w:val="28"/>
          <w:lang w:val="zh-TW"/>
        </w:rPr>
        <w:t>171</w:t>
      </w:r>
      <w:r w:rsidR="000159A2" w:rsidRPr="000159A2">
        <w:rPr>
          <w:rFonts w:ascii="Georgia" w:eastAsia="標楷體" w:hAnsi="Georgia" w:cs="標楷體"/>
          <w:color w:val="auto"/>
          <w:sz w:val="28"/>
          <w:szCs w:val="28"/>
          <w:lang w:val="zh-TW"/>
        </w:rPr>
        <w:t>條</w:t>
      </w:r>
      <w:r w:rsidR="000159A2" w:rsidRPr="000159A2">
        <w:rPr>
          <w:rFonts w:ascii="Georgia" w:eastAsia="標楷體" w:hAnsi="Georgia" w:cs="標楷體" w:hint="eastAsia"/>
          <w:color w:val="auto"/>
          <w:sz w:val="28"/>
          <w:szCs w:val="28"/>
          <w:lang w:val="zh-TW"/>
        </w:rPr>
        <w:t>規定：「</w:t>
      </w:r>
      <w:r w:rsidR="000159A2" w:rsidRPr="000159A2">
        <w:rPr>
          <w:rFonts w:ascii="Georgia" w:eastAsia="標楷體" w:hAnsi="Georgia" w:cs="標楷體"/>
          <w:color w:val="auto"/>
          <w:sz w:val="28"/>
          <w:szCs w:val="28"/>
          <w:lang w:val="zh-TW"/>
        </w:rPr>
        <w:t>法律與憲法牴觸者無效</w:t>
      </w:r>
      <w:r w:rsidR="000159A2" w:rsidRPr="000159A2">
        <w:rPr>
          <w:rFonts w:ascii="Georgia" w:eastAsia="標楷體" w:hAnsi="Georgia" w:cs="標楷體" w:hint="eastAsia"/>
          <w:color w:val="auto"/>
          <w:sz w:val="28"/>
          <w:szCs w:val="28"/>
          <w:lang w:val="zh-TW"/>
        </w:rPr>
        <w:t>。」、</w:t>
      </w:r>
      <w:r w:rsidR="000159A2" w:rsidRPr="000159A2">
        <w:rPr>
          <w:rFonts w:ascii="Georgia" w:eastAsia="標楷體" w:hAnsi="Georgia" w:cs="標楷體"/>
          <w:color w:val="auto"/>
          <w:sz w:val="28"/>
          <w:szCs w:val="28"/>
          <w:lang w:val="zh-TW"/>
        </w:rPr>
        <w:t>司法院大法官釋字第</w:t>
      </w:r>
      <w:r w:rsidR="000159A2" w:rsidRPr="000159A2">
        <w:rPr>
          <w:rFonts w:ascii="Georgia" w:eastAsia="標楷體" w:hAnsi="Georgia" w:cs="標楷體"/>
          <w:color w:val="auto"/>
          <w:sz w:val="28"/>
          <w:szCs w:val="28"/>
          <w:lang w:val="zh-TW"/>
        </w:rPr>
        <w:t>185</w:t>
      </w:r>
      <w:r w:rsidR="000159A2" w:rsidRPr="000159A2">
        <w:rPr>
          <w:rFonts w:ascii="Georgia" w:eastAsia="標楷體" w:hAnsi="Georgia" w:cs="標楷體"/>
          <w:color w:val="auto"/>
          <w:sz w:val="28"/>
          <w:szCs w:val="28"/>
          <w:lang w:val="zh-TW"/>
        </w:rPr>
        <w:t>號解釋</w:t>
      </w:r>
      <w:r w:rsidR="000159A2" w:rsidRPr="000159A2">
        <w:rPr>
          <w:rFonts w:ascii="Georgia" w:eastAsia="標楷體" w:hAnsi="Georgia" w:cs="標楷體" w:hint="eastAsia"/>
          <w:color w:val="auto"/>
          <w:sz w:val="28"/>
          <w:szCs w:val="28"/>
          <w:lang w:val="zh-TW"/>
        </w:rPr>
        <w:t>：</w:t>
      </w:r>
      <w:r w:rsidR="000159A2" w:rsidRPr="000159A2">
        <w:rPr>
          <w:rFonts w:ascii="Georgia" w:eastAsia="標楷體" w:hAnsi="Georgia" w:cs="標楷體"/>
          <w:color w:val="auto"/>
          <w:sz w:val="28"/>
          <w:szCs w:val="28"/>
          <w:lang w:val="zh-TW"/>
        </w:rPr>
        <w:t>「司法院解釋憲法，並有統一解釋法律及命令之權，為憲法第七十八條所明定，其所為之解釋，自有拘束全國各機關及人民之效力，各機關處理有關事項，應依解釋意旨為之」</w:t>
      </w:r>
      <w:r w:rsidR="000159A2" w:rsidRPr="000159A2">
        <w:rPr>
          <w:rFonts w:ascii="Georgia" w:eastAsia="標楷體" w:hAnsi="Georgia" w:cs="標楷體" w:hint="eastAsia"/>
          <w:color w:val="auto"/>
          <w:sz w:val="28"/>
          <w:szCs w:val="28"/>
          <w:lang w:val="zh-TW"/>
        </w:rPr>
        <w:t>、</w:t>
      </w:r>
      <w:r w:rsidR="00391BED" w:rsidRPr="000159A2">
        <w:rPr>
          <w:rFonts w:ascii="Georgia" w:eastAsia="標楷體" w:hAnsi="Georgia" w:cs="標楷體"/>
          <w:color w:val="auto"/>
          <w:sz w:val="28"/>
          <w:szCs w:val="28"/>
          <w:lang w:val="zh-TW"/>
        </w:rPr>
        <w:t>司法院大法官釋字第</w:t>
      </w:r>
      <w:r w:rsidR="00391BED">
        <w:rPr>
          <w:rFonts w:ascii="Georgia" w:eastAsia="標楷體" w:hAnsi="Georgia" w:cs="標楷體" w:hint="eastAsia"/>
          <w:color w:val="auto"/>
          <w:sz w:val="28"/>
          <w:szCs w:val="28"/>
          <w:lang w:val="zh-TW"/>
        </w:rPr>
        <w:t>620</w:t>
      </w:r>
      <w:r w:rsidR="00391BED" w:rsidRPr="000159A2">
        <w:rPr>
          <w:rFonts w:ascii="Georgia" w:eastAsia="標楷體" w:hAnsi="Georgia" w:cs="標楷體"/>
          <w:color w:val="auto"/>
          <w:sz w:val="28"/>
          <w:szCs w:val="28"/>
          <w:lang w:val="zh-TW"/>
        </w:rPr>
        <w:t>號解釋</w:t>
      </w:r>
      <w:r w:rsidR="000D1552">
        <w:rPr>
          <w:rFonts w:ascii="Georgia" w:eastAsia="標楷體" w:hAnsi="Georgia" w:cs="標楷體" w:hint="eastAsia"/>
          <w:color w:val="auto"/>
          <w:sz w:val="28"/>
          <w:szCs w:val="28"/>
          <w:lang w:val="zh-TW"/>
        </w:rPr>
        <w:t>理由書</w:t>
      </w:r>
      <w:r w:rsidR="00391BED" w:rsidRPr="000159A2">
        <w:rPr>
          <w:rFonts w:ascii="Georgia" w:eastAsia="標楷體" w:hAnsi="Georgia" w:cs="標楷體" w:hint="eastAsia"/>
          <w:color w:val="auto"/>
          <w:sz w:val="28"/>
          <w:szCs w:val="28"/>
          <w:lang w:val="zh-TW"/>
        </w:rPr>
        <w:t>：</w:t>
      </w:r>
      <w:r w:rsidR="00391BED">
        <w:rPr>
          <w:rFonts w:ascii="標楷體" w:eastAsia="標楷體" w:hAnsi="標楷體" w:cs="標楷體" w:hint="eastAsia"/>
          <w:color w:val="auto"/>
          <w:sz w:val="28"/>
          <w:szCs w:val="28"/>
          <w:lang w:val="zh-TW"/>
        </w:rPr>
        <w:t>「</w:t>
      </w:r>
      <w:r w:rsidR="00C561B8" w:rsidRPr="00C561B8">
        <w:rPr>
          <w:rFonts w:ascii="標楷體" w:eastAsia="標楷體" w:hAnsi="標楷體" w:cs="標楷體"/>
          <w:color w:val="auto"/>
          <w:sz w:val="28"/>
          <w:szCs w:val="28"/>
          <w:lang w:val="zh-TW"/>
        </w:rPr>
        <w:t>任何法規皆非永久不能改變，立法者為因應時代變遷與當前社會環境之需求，</w:t>
      </w:r>
      <w:r w:rsidR="00C561B8" w:rsidRPr="00C561B8">
        <w:rPr>
          <w:rFonts w:ascii="標楷體" w:eastAsia="標楷體" w:hAnsi="標楷體" w:cs="標楷體"/>
          <w:color w:val="auto"/>
          <w:sz w:val="28"/>
          <w:szCs w:val="28"/>
          <w:lang w:val="zh-TW"/>
        </w:rPr>
        <w:lastRenderedPageBreak/>
        <w:t>而為法律之制定、修正或廢止，難免影響人民既存之有利法律地位。對於人民既存之有利法律地位，</w:t>
      </w:r>
      <w:proofErr w:type="gramStart"/>
      <w:r w:rsidR="00C561B8" w:rsidRPr="004053BA">
        <w:rPr>
          <w:rFonts w:ascii="標楷體" w:eastAsia="標楷體" w:hAnsi="標楷體" w:cs="標楷體"/>
          <w:b/>
          <w:color w:val="auto"/>
          <w:sz w:val="28"/>
          <w:szCs w:val="28"/>
          <w:u w:val="single"/>
          <w:lang w:val="zh-TW"/>
        </w:rPr>
        <w:t>立法者審酌</w:t>
      </w:r>
      <w:proofErr w:type="gramEnd"/>
      <w:r w:rsidR="00C561B8" w:rsidRPr="004053BA">
        <w:rPr>
          <w:rFonts w:ascii="標楷體" w:eastAsia="標楷體" w:hAnsi="標楷體" w:cs="標楷體"/>
          <w:b/>
          <w:color w:val="auto"/>
          <w:sz w:val="28"/>
          <w:szCs w:val="28"/>
          <w:u w:val="single"/>
          <w:lang w:val="zh-TW"/>
        </w:rPr>
        <w:t>法律制定、修正或廢止之目的，原則上固有決定是否予以維持以及如何維持之形成空間。惟如根據信賴保護原則有特別保護之必要者，立法者即有義務另定特別規定，以限制新法於生效後之適用範圍</w:t>
      </w:r>
      <w:r w:rsidR="00C561B8" w:rsidRPr="00C561B8">
        <w:rPr>
          <w:rFonts w:ascii="標楷體" w:eastAsia="標楷體" w:hAnsi="標楷體" w:cs="標楷體"/>
          <w:color w:val="auto"/>
          <w:sz w:val="28"/>
          <w:szCs w:val="28"/>
          <w:lang w:val="zh-TW"/>
        </w:rPr>
        <w:t>，例如明定過渡條款，於新法生效施行後，適度排除或延緩新法對之適用（本院釋字第五七七號解釋理由書參照），或採取其他合理之補救措施，如以法律明定新、舊法律應分段適用於同一構成要件事實等（八十五年十二月二十七日修正公布之勞動基準法增訂第八十四條之二規定參照），惟其內容仍應符合比例原則與平等原則。</w:t>
      </w:r>
      <w:r w:rsidR="00391BED">
        <w:rPr>
          <w:rFonts w:ascii="標楷體" w:eastAsia="標楷體" w:hAnsi="標楷體" w:cs="標楷體" w:hint="eastAsia"/>
          <w:color w:val="auto"/>
          <w:sz w:val="28"/>
          <w:szCs w:val="28"/>
          <w:lang w:val="zh-TW"/>
        </w:rPr>
        <w:t>」、</w:t>
      </w:r>
      <w:r w:rsidR="000159A2" w:rsidRPr="000159A2">
        <w:rPr>
          <w:rFonts w:ascii="Georgia" w:eastAsia="標楷體" w:hAnsi="Georgia" w:cs="標楷體" w:hint="eastAsia"/>
          <w:color w:val="auto"/>
          <w:sz w:val="28"/>
          <w:szCs w:val="28"/>
          <w:lang w:val="zh-TW"/>
        </w:rPr>
        <w:t>司</w:t>
      </w:r>
      <w:r w:rsidR="000159A2" w:rsidRPr="000159A2">
        <w:rPr>
          <w:rFonts w:ascii="Georgia" w:eastAsia="標楷體" w:hAnsi="Georgia" w:cs="標楷體"/>
          <w:color w:val="auto"/>
          <w:sz w:val="28"/>
          <w:szCs w:val="28"/>
          <w:lang w:val="zh-TW"/>
        </w:rPr>
        <w:t>法院大法官釋字第</w:t>
      </w:r>
      <w:r w:rsidR="000159A2" w:rsidRPr="000159A2">
        <w:rPr>
          <w:rFonts w:ascii="Georgia" w:eastAsia="標楷體" w:hAnsi="Georgia" w:cs="標楷體" w:hint="eastAsia"/>
          <w:color w:val="auto"/>
          <w:sz w:val="28"/>
          <w:szCs w:val="28"/>
          <w:lang w:val="zh-TW"/>
        </w:rPr>
        <w:t>574</w:t>
      </w:r>
      <w:r w:rsidR="000159A2" w:rsidRPr="000159A2">
        <w:rPr>
          <w:rFonts w:ascii="Georgia" w:eastAsia="標楷體" w:hAnsi="Georgia" w:cs="標楷體"/>
          <w:color w:val="auto"/>
          <w:sz w:val="28"/>
          <w:szCs w:val="28"/>
          <w:lang w:val="zh-TW"/>
        </w:rPr>
        <w:t>號</w:t>
      </w:r>
      <w:r w:rsidR="000159A2" w:rsidRPr="000159A2">
        <w:rPr>
          <w:rFonts w:ascii="Georgia" w:eastAsia="標楷體" w:hAnsi="Georgia" w:cs="標楷體" w:hint="eastAsia"/>
          <w:color w:val="auto"/>
          <w:sz w:val="28"/>
          <w:szCs w:val="28"/>
          <w:lang w:val="zh-TW"/>
        </w:rPr>
        <w:t>解釋理由書：</w:t>
      </w:r>
      <w:r w:rsidR="000159A2" w:rsidRPr="000159A2">
        <w:rPr>
          <w:rFonts w:ascii="Georgia" w:eastAsia="標楷體" w:hAnsi="Georgia" w:cs="標楷體"/>
          <w:color w:val="auto"/>
          <w:sz w:val="28"/>
          <w:szCs w:val="28"/>
          <w:lang w:val="zh-TW"/>
        </w:rPr>
        <w:t>「法治國原則為憲法之基本原則，</w:t>
      </w:r>
      <w:r w:rsidR="000159A2" w:rsidRPr="004053BA">
        <w:rPr>
          <w:rFonts w:ascii="Georgia" w:eastAsia="標楷體" w:hAnsi="Georgia" w:cs="標楷體" w:hint="eastAsia"/>
          <w:b/>
          <w:color w:val="auto"/>
          <w:sz w:val="28"/>
          <w:szCs w:val="28"/>
          <w:u w:val="single"/>
          <w:lang w:val="zh-TW"/>
        </w:rPr>
        <w:t>首重人民權利之維護、法秩序之安定及信賴保護原則之遵守</w:t>
      </w:r>
      <w:r w:rsidR="000159A2" w:rsidRPr="000159A2">
        <w:rPr>
          <w:rFonts w:ascii="Georgia" w:eastAsia="標楷體" w:hAnsi="Georgia" w:cs="標楷體"/>
          <w:color w:val="auto"/>
          <w:sz w:val="28"/>
          <w:szCs w:val="28"/>
          <w:lang w:val="zh-TW"/>
        </w:rPr>
        <w:t>。因此，法律一旦發生變動，除法律有溯及適用之特別規定者外，原則上係自法律公布生效日起，向將來發生效力。」</w:t>
      </w:r>
      <w:r w:rsidR="000159A2" w:rsidRPr="000159A2">
        <w:rPr>
          <w:rFonts w:ascii="Georgia" w:eastAsia="標楷體" w:hAnsi="Georgia" w:cs="標楷體" w:hint="eastAsia"/>
          <w:color w:val="auto"/>
          <w:sz w:val="28"/>
          <w:szCs w:val="28"/>
          <w:lang w:val="zh-TW"/>
        </w:rPr>
        <w:t>及第</w:t>
      </w:r>
      <w:r w:rsidR="000159A2" w:rsidRPr="000159A2">
        <w:rPr>
          <w:rFonts w:ascii="Georgia" w:eastAsia="標楷體" w:hAnsi="Georgia" w:cs="標楷體" w:hint="eastAsia"/>
          <w:color w:val="auto"/>
          <w:sz w:val="28"/>
          <w:szCs w:val="28"/>
          <w:lang w:val="zh-TW"/>
        </w:rPr>
        <w:t>717</w:t>
      </w:r>
      <w:r w:rsidR="000159A2" w:rsidRPr="000159A2">
        <w:rPr>
          <w:rFonts w:ascii="Georgia" w:eastAsia="標楷體" w:hAnsi="Georgia" w:cs="標楷體" w:hint="eastAsia"/>
          <w:color w:val="auto"/>
          <w:sz w:val="28"/>
          <w:szCs w:val="28"/>
          <w:lang w:val="zh-TW"/>
        </w:rPr>
        <w:t>號解釋理由書：「</w:t>
      </w:r>
      <w:r w:rsidR="000159A2" w:rsidRPr="000159A2">
        <w:rPr>
          <w:rFonts w:ascii="Georgia" w:eastAsia="標楷體" w:hAnsi="Georgia" w:cs="標楷體"/>
          <w:color w:val="auto"/>
          <w:sz w:val="28"/>
          <w:szCs w:val="28"/>
        </w:rPr>
        <w:t>按新訂之法規，</w:t>
      </w:r>
      <w:r w:rsidR="000159A2" w:rsidRPr="004053BA">
        <w:rPr>
          <w:rFonts w:ascii="Georgia" w:eastAsia="標楷體" w:hAnsi="Georgia" w:cs="標楷體" w:hint="eastAsia"/>
          <w:b/>
          <w:color w:val="auto"/>
          <w:sz w:val="28"/>
          <w:szCs w:val="28"/>
          <w:u w:val="single"/>
        </w:rPr>
        <w:t>原則上不得適用於該法規生效前業已終結之事實或法律關係，是謂禁止法律溯及既往原則</w:t>
      </w:r>
      <w:r w:rsidR="000159A2" w:rsidRPr="000159A2">
        <w:rPr>
          <w:rFonts w:ascii="Georgia" w:eastAsia="標楷體" w:hAnsi="Georgia" w:cs="標楷體"/>
          <w:color w:val="auto"/>
          <w:sz w:val="28"/>
          <w:szCs w:val="28"/>
        </w:rPr>
        <w:t>。</w:t>
      </w:r>
      <w:r w:rsidR="000159A2" w:rsidRPr="000159A2">
        <w:rPr>
          <w:rFonts w:ascii="Georgia" w:eastAsia="標楷體" w:hAnsi="Georgia" w:cs="標楷體" w:hint="eastAsia"/>
          <w:color w:val="auto"/>
          <w:sz w:val="28"/>
          <w:szCs w:val="28"/>
          <w:lang w:val="zh-TW"/>
        </w:rPr>
        <w:t>」</w:t>
      </w:r>
      <w:r w:rsidR="000159A2">
        <w:rPr>
          <w:rFonts w:ascii="Georgia" w:eastAsia="標楷體" w:hAnsi="Georgia" w:cs="標楷體" w:hint="eastAsia"/>
          <w:color w:val="auto"/>
          <w:sz w:val="28"/>
          <w:szCs w:val="28"/>
          <w:lang w:val="zh-TW"/>
        </w:rPr>
        <w:t>可資參照。</w:t>
      </w:r>
    </w:p>
    <w:p w14:paraId="346173E2" w14:textId="394C292F" w:rsidR="000159A2" w:rsidRPr="000159A2" w:rsidRDefault="003B6055" w:rsidP="000159A2">
      <w:pPr>
        <w:pStyle w:val="a7"/>
        <w:numPr>
          <w:ilvl w:val="0"/>
          <w:numId w:val="36"/>
        </w:numPr>
        <w:spacing w:afterLines="50" w:after="120" w:line="480" w:lineRule="exact"/>
        <w:ind w:left="1134" w:hanging="567"/>
        <w:jc w:val="both"/>
        <w:rPr>
          <w:rFonts w:ascii="Georgia" w:eastAsia="標楷體" w:hAnsi="Georgia" w:cs="標楷體"/>
          <w:color w:val="auto"/>
          <w:sz w:val="28"/>
          <w:szCs w:val="28"/>
          <w:lang w:val="zh-TW"/>
        </w:rPr>
      </w:pPr>
      <w:r w:rsidRPr="004053BA">
        <w:rPr>
          <w:rFonts w:ascii="Georgia" w:eastAsia="標楷體" w:hAnsi="Georgia" w:cs="標楷體" w:hint="eastAsia"/>
          <w:b/>
          <w:color w:val="auto"/>
          <w:sz w:val="28"/>
          <w:szCs w:val="28"/>
          <w:u w:val="single"/>
          <w:lang w:val="zh-TW"/>
        </w:rPr>
        <w:t>依上開意旨，於新法施行前、已退休生效之公立學校教職員，其退休給與之相關</w:t>
      </w:r>
      <w:proofErr w:type="gramStart"/>
      <w:r w:rsidRPr="004053BA">
        <w:rPr>
          <w:rFonts w:ascii="Georgia" w:eastAsia="標楷體" w:hAnsi="Georgia" w:cs="標楷體" w:hint="eastAsia"/>
          <w:b/>
          <w:color w:val="auto"/>
          <w:sz w:val="28"/>
          <w:szCs w:val="28"/>
          <w:u w:val="single"/>
          <w:lang w:val="zh-TW"/>
        </w:rPr>
        <w:t>內容均於退休</w:t>
      </w:r>
      <w:proofErr w:type="gramEnd"/>
      <w:r w:rsidRPr="004053BA">
        <w:rPr>
          <w:rFonts w:ascii="Georgia" w:eastAsia="標楷體" w:hAnsi="Georgia" w:cs="標楷體" w:hint="eastAsia"/>
          <w:b/>
          <w:color w:val="auto"/>
          <w:sz w:val="28"/>
          <w:szCs w:val="28"/>
          <w:u w:val="single"/>
          <w:lang w:val="zh-TW"/>
        </w:rPr>
        <w:t>生效時，即依當時有效法律審定確定，日後相關新法之訂定如對已確定之退休條件有所變更，即係對已終結法律</w:t>
      </w:r>
      <w:proofErr w:type="gramStart"/>
      <w:r w:rsidRPr="004053BA">
        <w:rPr>
          <w:rFonts w:ascii="Georgia" w:eastAsia="標楷體" w:hAnsi="Georgia" w:cs="標楷體" w:hint="eastAsia"/>
          <w:b/>
          <w:color w:val="auto"/>
          <w:sz w:val="28"/>
          <w:szCs w:val="28"/>
          <w:u w:val="single"/>
          <w:lang w:val="zh-TW"/>
        </w:rPr>
        <w:t>關係之溯及</w:t>
      </w:r>
      <w:proofErr w:type="gramEnd"/>
      <w:r w:rsidRPr="004053BA">
        <w:rPr>
          <w:rFonts w:ascii="Georgia" w:eastAsia="標楷體" w:hAnsi="Georgia" w:cs="標楷體" w:hint="eastAsia"/>
          <w:b/>
          <w:color w:val="auto"/>
          <w:sz w:val="28"/>
          <w:szCs w:val="28"/>
          <w:u w:val="single"/>
          <w:lang w:val="zh-TW"/>
        </w:rPr>
        <w:t>既往</w:t>
      </w:r>
      <w:r w:rsidR="000159A2">
        <w:rPr>
          <w:rFonts w:ascii="Georgia" w:eastAsia="標楷體" w:hAnsi="Georgia" w:cs="標楷體" w:hint="eastAsia"/>
          <w:color w:val="auto"/>
          <w:sz w:val="28"/>
          <w:szCs w:val="28"/>
          <w:lang w:val="zh-TW"/>
        </w:rPr>
        <w:t>，亦經司法院大法官釋字第</w:t>
      </w:r>
      <w:r w:rsidR="000159A2">
        <w:rPr>
          <w:rFonts w:ascii="Georgia" w:eastAsia="標楷體" w:hAnsi="Georgia" w:cs="標楷體" w:hint="eastAsia"/>
          <w:color w:val="auto"/>
          <w:sz w:val="28"/>
          <w:szCs w:val="28"/>
          <w:lang w:val="zh-TW"/>
        </w:rPr>
        <w:t>717</w:t>
      </w:r>
      <w:r w:rsidR="000159A2">
        <w:rPr>
          <w:rFonts w:ascii="Georgia" w:eastAsia="標楷體" w:hAnsi="Georgia" w:cs="標楷體" w:hint="eastAsia"/>
          <w:color w:val="auto"/>
          <w:sz w:val="28"/>
          <w:szCs w:val="28"/>
          <w:lang w:val="zh-TW"/>
        </w:rPr>
        <w:t>號解釋黃璽君部分不同意見書</w:t>
      </w:r>
      <w:r w:rsidR="000159A2">
        <w:rPr>
          <w:rFonts w:ascii="Georgia" w:eastAsia="標楷體" w:hAnsi="Georgia" w:cs="標楷體" w:hint="eastAsia"/>
          <w:color w:val="auto"/>
          <w:sz w:val="28"/>
          <w:szCs w:val="28"/>
        </w:rPr>
        <w:t>闡釋甚詳</w:t>
      </w:r>
      <w:r w:rsidR="000159A2">
        <w:rPr>
          <w:rFonts w:ascii="Georgia" w:eastAsia="標楷體" w:hAnsi="Georgia" w:cs="標楷體" w:hint="eastAsia"/>
          <w:color w:val="auto"/>
          <w:sz w:val="28"/>
          <w:szCs w:val="28"/>
          <w:lang w:val="zh-TW"/>
        </w:rPr>
        <w:t>：「</w:t>
      </w:r>
      <w:r w:rsidR="000159A2" w:rsidRPr="000159A2">
        <w:rPr>
          <w:rFonts w:ascii="Georgia" w:eastAsia="標楷體" w:hAnsi="Georgia" w:cs="標楷體" w:hint="eastAsia"/>
          <w:color w:val="auto"/>
          <w:sz w:val="28"/>
          <w:szCs w:val="28"/>
        </w:rPr>
        <w:t>公務人員退休金請求等權利，係基於其公務人員身分衍生而來。人民任公務人員從事公務，國家給與之報酬，除任公務人員期間之薪俸外，於退休時之退休金等退休給與亦屬之。故人民自擔任公務人員之日起，即可預期服務達退休年限時可領取退休金等退休給與，而於退休時取得退休金等退休給與之請求權。</w:t>
      </w:r>
      <w:r w:rsidR="000159A2" w:rsidRPr="000159A2">
        <w:rPr>
          <w:rFonts w:ascii="Georgia" w:eastAsia="標楷體" w:hAnsi="Georgia" w:cs="標楷體" w:hint="eastAsia"/>
          <w:b/>
          <w:color w:val="auto"/>
          <w:sz w:val="28"/>
          <w:szCs w:val="28"/>
          <w:u w:val="single"/>
        </w:rPr>
        <w:t>相關退休金等退休給與法規，係規範因退休原因而終結國家與公務人員間公務員法律關係時，公</w:t>
      </w:r>
      <w:r w:rsidR="000159A2" w:rsidRPr="000159A2">
        <w:rPr>
          <w:rFonts w:ascii="Georgia" w:eastAsia="標楷體" w:hAnsi="Georgia" w:cs="標楷體" w:hint="eastAsia"/>
          <w:b/>
          <w:color w:val="auto"/>
          <w:sz w:val="28"/>
          <w:szCs w:val="28"/>
          <w:u w:val="single"/>
        </w:rPr>
        <w:lastRenderedPageBreak/>
        <w:t>務人員可得之退休給與。其內容（給與種類、金額等）</w:t>
      </w:r>
      <w:proofErr w:type="gramStart"/>
      <w:r w:rsidR="000159A2" w:rsidRPr="000159A2">
        <w:rPr>
          <w:rFonts w:ascii="Georgia" w:eastAsia="標楷體" w:hAnsi="Georgia" w:cs="標楷體" w:hint="eastAsia"/>
          <w:b/>
          <w:color w:val="auto"/>
          <w:sz w:val="28"/>
          <w:szCs w:val="28"/>
          <w:u w:val="single"/>
        </w:rPr>
        <w:t>均依退休</w:t>
      </w:r>
      <w:proofErr w:type="gramEnd"/>
      <w:r w:rsidR="000159A2" w:rsidRPr="000159A2">
        <w:rPr>
          <w:rFonts w:ascii="Georgia" w:eastAsia="標楷體" w:hAnsi="Georgia" w:cs="標楷體" w:hint="eastAsia"/>
          <w:b/>
          <w:color w:val="auto"/>
          <w:sz w:val="28"/>
          <w:szCs w:val="28"/>
          <w:u w:val="single"/>
        </w:rPr>
        <w:t>時法規及事實定之，於退休時即已確定。相關法規變動時，如規定對已退休者確定之退休給與適用新法規並予以變更，係對已終結之事實或法律</w:t>
      </w:r>
      <w:proofErr w:type="gramStart"/>
      <w:r w:rsidR="000159A2" w:rsidRPr="000159A2">
        <w:rPr>
          <w:rFonts w:ascii="Georgia" w:eastAsia="標楷體" w:hAnsi="Georgia" w:cs="標楷體" w:hint="eastAsia"/>
          <w:b/>
          <w:color w:val="auto"/>
          <w:sz w:val="28"/>
          <w:szCs w:val="28"/>
          <w:u w:val="single"/>
        </w:rPr>
        <w:t>關係為溯及</w:t>
      </w:r>
      <w:proofErr w:type="gramEnd"/>
      <w:r w:rsidR="000159A2" w:rsidRPr="000159A2">
        <w:rPr>
          <w:rFonts w:ascii="Georgia" w:eastAsia="標楷體" w:hAnsi="Georgia" w:cs="標楷體" w:hint="eastAsia"/>
          <w:b/>
          <w:color w:val="auto"/>
          <w:sz w:val="28"/>
          <w:szCs w:val="28"/>
          <w:u w:val="single"/>
        </w:rPr>
        <w:t>適用</w:t>
      </w:r>
      <w:r w:rsidR="000159A2" w:rsidRPr="000159A2">
        <w:rPr>
          <w:rFonts w:ascii="Georgia" w:eastAsia="標楷體" w:hAnsi="Georgia" w:cs="標楷體" w:hint="eastAsia"/>
          <w:color w:val="auto"/>
          <w:sz w:val="28"/>
          <w:szCs w:val="28"/>
        </w:rPr>
        <w:t>。</w:t>
      </w:r>
      <w:r w:rsidR="000159A2">
        <w:rPr>
          <w:rFonts w:ascii="Georgia" w:eastAsia="標楷體" w:hAnsi="Georgia" w:cs="標楷體" w:hint="eastAsia"/>
          <w:color w:val="auto"/>
          <w:sz w:val="28"/>
          <w:szCs w:val="28"/>
        </w:rPr>
        <w:t>」</w:t>
      </w:r>
    </w:p>
    <w:p w14:paraId="3F6C6B7C" w14:textId="5D97C62A" w:rsidR="000159A2" w:rsidRDefault="000159A2" w:rsidP="000159A2">
      <w:pPr>
        <w:pStyle w:val="a7"/>
        <w:numPr>
          <w:ilvl w:val="0"/>
          <w:numId w:val="36"/>
        </w:numPr>
        <w:spacing w:afterLines="50" w:after="120" w:line="480" w:lineRule="exact"/>
        <w:ind w:left="1134" w:hanging="567"/>
        <w:jc w:val="both"/>
        <w:rPr>
          <w:rFonts w:ascii="Georgia" w:eastAsia="標楷體" w:hAnsi="Georgia" w:cs="標楷體"/>
          <w:color w:val="auto"/>
          <w:sz w:val="28"/>
          <w:szCs w:val="28"/>
          <w:lang w:val="zh-TW"/>
        </w:rPr>
      </w:pPr>
      <w:r>
        <w:rPr>
          <w:rFonts w:ascii="Georgia" w:eastAsia="標楷體" w:hAnsi="Georgia" w:cs="標楷體" w:hint="eastAsia"/>
          <w:color w:val="auto"/>
          <w:sz w:val="28"/>
          <w:szCs w:val="28"/>
          <w:lang w:val="zh-TW"/>
        </w:rPr>
        <w:t>且按</w:t>
      </w:r>
      <w:r w:rsidR="003671C2">
        <w:rPr>
          <w:rFonts w:ascii="Georgia" w:eastAsia="標楷體" w:hAnsi="Georgia" w:cs="標楷體" w:hint="eastAsia"/>
          <w:color w:val="auto"/>
          <w:sz w:val="28"/>
          <w:szCs w:val="28"/>
          <w:lang w:val="zh-TW"/>
        </w:rPr>
        <w:t>，</w:t>
      </w:r>
      <w:r>
        <w:rPr>
          <w:rFonts w:ascii="Georgia" w:eastAsia="標楷體" w:hAnsi="Georgia" w:cs="標楷體" w:hint="eastAsia"/>
          <w:color w:val="auto"/>
          <w:sz w:val="28"/>
          <w:szCs w:val="28"/>
          <w:lang w:val="zh-TW"/>
        </w:rPr>
        <w:t>司法院大法官釋字第</w:t>
      </w:r>
      <w:r>
        <w:rPr>
          <w:rFonts w:ascii="Georgia" w:eastAsia="標楷體" w:hAnsi="Georgia" w:cs="標楷體" w:hint="eastAsia"/>
          <w:color w:val="auto"/>
          <w:sz w:val="28"/>
          <w:szCs w:val="28"/>
          <w:lang w:val="zh-TW"/>
        </w:rPr>
        <w:t>751</w:t>
      </w:r>
      <w:r>
        <w:rPr>
          <w:rFonts w:ascii="Georgia" w:eastAsia="標楷體" w:hAnsi="Georgia" w:cs="標楷體" w:hint="eastAsia"/>
          <w:color w:val="auto"/>
          <w:sz w:val="28"/>
          <w:szCs w:val="28"/>
          <w:lang w:val="zh-TW"/>
        </w:rPr>
        <w:t>號解釋理由書：「</w:t>
      </w:r>
      <w:r w:rsidRPr="000159A2">
        <w:rPr>
          <w:rFonts w:ascii="Georgia" w:eastAsia="標楷體" w:hAnsi="Georgia" w:cs="標楷體"/>
          <w:color w:val="auto"/>
          <w:sz w:val="28"/>
          <w:szCs w:val="28"/>
        </w:rPr>
        <w:t>法治國原則為憲法之基本原則，首重人民權利之維護、法秩序之安定及信賴保護原則之遵守。因此，法律一旦發生變動，除法律有溯及適用之特別規定者外，原則上係自法律公布生效日起，向將來發生效力（本院釋字第</w:t>
      </w:r>
      <w:r w:rsidRPr="000159A2">
        <w:rPr>
          <w:rFonts w:ascii="Georgia" w:eastAsia="標楷體" w:hAnsi="Georgia" w:cs="標楷體"/>
          <w:color w:val="auto"/>
          <w:sz w:val="28"/>
          <w:szCs w:val="28"/>
        </w:rPr>
        <w:t>574</w:t>
      </w:r>
      <w:r w:rsidRPr="000159A2">
        <w:rPr>
          <w:rFonts w:ascii="Georgia" w:eastAsia="標楷體" w:hAnsi="Georgia" w:cs="標楷體"/>
          <w:color w:val="auto"/>
          <w:sz w:val="28"/>
          <w:szCs w:val="28"/>
        </w:rPr>
        <w:t>號及第</w:t>
      </w:r>
      <w:r w:rsidRPr="000159A2">
        <w:rPr>
          <w:rFonts w:ascii="Georgia" w:eastAsia="標楷體" w:hAnsi="Georgia" w:cs="標楷體"/>
          <w:color w:val="auto"/>
          <w:sz w:val="28"/>
          <w:szCs w:val="28"/>
        </w:rPr>
        <w:t>629</w:t>
      </w:r>
      <w:r w:rsidRPr="000159A2">
        <w:rPr>
          <w:rFonts w:ascii="Georgia" w:eastAsia="標楷體" w:hAnsi="Georgia" w:cs="標楷體"/>
          <w:color w:val="auto"/>
          <w:sz w:val="28"/>
          <w:szCs w:val="28"/>
        </w:rPr>
        <w:t>號解釋參照）。又如法律有溯及適用之特別規定，且溯及適用之結果有利於人民者，即無違信賴保護原則，非法律</w:t>
      </w:r>
      <w:proofErr w:type="gramStart"/>
      <w:r w:rsidRPr="000159A2">
        <w:rPr>
          <w:rFonts w:ascii="Georgia" w:eastAsia="標楷體" w:hAnsi="Georgia" w:cs="標楷體"/>
          <w:color w:val="auto"/>
          <w:sz w:val="28"/>
          <w:szCs w:val="28"/>
        </w:rPr>
        <w:t>不</w:t>
      </w:r>
      <w:proofErr w:type="gramEnd"/>
      <w:r w:rsidRPr="000159A2">
        <w:rPr>
          <w:rFonts w:ascii="Georgia" w:eastAsia="標楷體" w:hAnsi="Georgia" w:cs="標楷體"/>
          <w:color w:val="auto"/>
          <w:sz w:val="28"/>
          <w:szCs w:val="28"/>
        </w:rPr>
        <w:t>溯及既往原則所禁止。</w:t>
      </w:r>
      <w:r>
        <w:rPr>
          <w:rFonts w:ascii="Georgia" w:eastAsia="標楷體" w:hAnsi="Georgia" w:cs="標楷體" w:hint="eastAsia"/>
          <w:color w:val="auto"/>
          <w:sz w:val="28"/>
          <w:szCs w:val="28"/>
          <w:lang w:val="zh-TW"/>
        </w:rPr>
        <w:t>」</w:t>
      </w:r>
      <w:r w:rsidRPr="000159A2">
        <w:rPr>
          <w:rFonts w:ascii="Georgia" w:eastAsia="標楷體" w:hAnsi="Georgia" w:cs="標楷體" w:hint="eastAsia"/>
          <w:b/>
          <w:color w:val="auto"/>
          <w:sz w:val="28"/>
          <w:szCs w:val="28"/>
          <w:u w:val="single"/>
          <w:lang w:val="zh-TW"/>
        </w:rPr>
        <w:t>進而言之，如法律無溯及適用之特別明文，然其適用上仍生</w:t>
      </w:r>
      <w:proofErr w:type="gramStart"/>
      <w:r w:rsidRPr="000159A2">
        <w:rPr>
          <w:rFonts w:ascii="Georgia" w:eastAsia="標楷體" w:hAnsi="Georgia" w:cs="標楷體" w:hint="eastAsia"/>
          <w:b/>
          <w:color w:val="auto"/>
          <w:sz w:val="28"/>
          <w:szCs w:val="28"/>
          <w:u w:val="single"/>
          <w:lang w:val="zh-TW"/>
        </w:rPr>
        <w:t>實質上之溯及</w:t>
      </w:r>
      <w:proofErr w:type="gramEnd"/>
      <w:r w:rsidRPr="000159A2">
        <w:rPr>
          <w:rFonts w:ascii="Georgia" w:eastAsia="標楷體" w:hAnsi="Georgia" w:cs="標楷體" w:hint="eastAsia"/>
          <w:b/>
          <w:color w:val="auto"/>
          <w:sz w:val="28"/>
          <w:szCs w:val="28"/>
          <w:u w:val="single"/>
          <w:lang w:val="zh-TW"/>
        </w:rPr>
        <w:t>既往，且其適用之結果不利於人民者，該法律</w:t>
      </w:r>
      <w:r>
        <w:rPr>
          <w:rFonts w:ascii="Georgia" w:eastAsia="標楷體" w:hAnsi="Georgia" w:cs="標楷體" w:hint="eastAsia"/>
          <w:b/>
          <w:color w:val="auto"/>
          <w:sz w:val="28"/>
          <w:szCs w:val="28"/>
          <w:u w:val="single"/>
          <w:lang w:val="zh-TW"/>
        </w:rPr>
        <w:t>除牴觸</w:t>
      </w:r>
      <w:r w:rsidRPr="000159A2">
        <w:rPr>
          <w:rFonts w:ascii="Georgia" w:eastAsia="標楷體" w:hAnsi="Georgia" w:cs="標楷體" w:hint="eastAsia"/>
          <w:b/>
          <w:color w:val="auto"/>
          <w:sz w:val="28"/>
          <w:szCs w:val="28"/>
          <w:u w:val="single"/>
          <w:lang w:val="zh-TW"/>
        </w:rPr>
        <w:t>憲法上禁止法律溯及既往</w:t>
      </w:r>
      <w:r>
        <w:rPr>
          <w:rFonts w:ascii="Georgia" w:eastAsia="標楷體" w:hAnsi="Georgia" w:cs="標楷體" w:hint="eastAsia"/>
          <w:b/>
          <w:color w:val="auto"/>
          <w:sz w:val="28"/>
          <w:szCs w:val="28"/>
          <w:u w:val="single"/>
          <w:lang w:val="zh-TW"/>
        </w:rPr>
        <w:t>原則，亦與</w:t>
      </w:r>
      <w:r w:rsidRPr="000159A2">
        <w:rPr>
          <w:rFonts w:ascii="Georgia" w:eastAsia="標楷體" w:hAnsi="Georgia" w:cs="標楷體" w:hint="eastAsia"/>
          <w:b/>
          <w:color w:val="auto"/>
          <w:sz w:val="28"/>
          <w:szCs w:val="28"/>
          <w:u w:val="single"/>
          <w:lang w:val="zh-TW"/>
        </w:rPr>
        <w:t>信賴保護原則有違</w:t>
      </w:r>
      <w:r>
        <w:rPr>
          <w:rFonts w:ascii="Georgia" w:eastAsia="標楷體" w:hAnsi="Georgia" w:cs="標楷體" w:hint="eastAsia"/>
          <w:color w:val="auto"/>
          <w:sz w:val="28"/>
          <w:szCs w:val="28"/>
          <w:lang w:val="zh-TW"/>
        </w:rPr>
        <w:t>。</w:t>
      </w:r>
    </w:p>
    <w:p w14:paraId="013DB54E" w14:textId="229A2DC6" w:rsidR="000159A2" w:rsidRDefault="0048206D" w:rsidP="000159A2">
      <w:pPr>
        <w:pStyle w:val="a7"/>
        <w:numPr>
          <w:ilvl w:val="0"/>
          <w:numId w:val="36"/>
        </w:numPr>
        <w:spacing w:afterLines="50" w:after="120" w:line="480" w:lineRule="exact"/>
        <w:ind w:left="1134" w:hanging="567"/>
        <w:jc w:val="both"/>
        <w:rPr>
          <w:rFonts w:ascii="Georgia" w:eastAsia="標楷體" w:hAnsi="Georgia" w:cs="標楷體"/>
          <w:color w:val="auto"/>
          <w:sz w:val="28"/>
          <w:szCs w:val="28"/>
          <w:lang w:val="zh-TW"/>
        </w:rPr>
      </w:pPr>
      <w:r>
        <w:rPr>
          <w:rFonts w:ascii="Georgia" w:eastAsia="標楷體" w:hAnsi="Georgia" w:cs="標楷體" w:hint="eastAsia"/>
          <w:color w:val="auto"/>
          <w:sz w:val="28"/>
          <w:szCs w:val="28"/>
          <w:lang w:val="zh-TW"/>
        </w:rPr>
        <w:t>查</w:t>
      </w:r>
      <w:r w:rsidR="000159A2">
        <w:rPr>
          <w:rFonts w:ascii="Georgia" w:eastAsia="標楷體" w:hAnsi="Georgia" w:cs="標楷體" w:hint="eastAsia"/>
          <w:color w:val="auto"/>
          <w:sz w:val="28"/>
          <w:szCs w:val="28"/>
          <w:lang w:val="zh-TW"/>
        </w:rPr>
        <w:t>於新法施行（</w:t>
      </w:r>
      <w:r w:rsidR="000159A2">
        <w:rPr>
          <w:rFonts w:ascii="Georgia" w:eastAsia="標楷體" w:hAnsi="Georgia" w:cs="標楷體" w:hint="eastAsia"/>
          <w:color w:val="auto"/>
          <w:sz w:val="28"/>
          <w:szCs w:val="28"/>
          <w:lang w:val="zh-TW"/>
        </w:rPr>
        <w:t>107</w:t>
      </w:r>
      <w:r w:rsidR="000159A2">
        <w:rPr>
          <w:rFonts w:ascii="Georgia" w:eastAsia="標楷體" w:hAnsi="Georgia" w:cs="標楷體" w:hint="eastAsia"/>
          <w:color w:val="auto"/>
          <w:sz w:val="28"/>
          <w:szCs w:val="28"/>
          <w:lang w:val="zh-TW"/>
        </w:rPr>
        <w:t>年</w:t>
      </w:r>
      <w:r w:rsidR="000159A2">
        <w:rPr>
          <w:rFonts w:ascii="Georgia" w:eastAsia="標楷體" w:hAnsi="Georgia" w:cs="標楷體" w:hint="eastAsia"/>
          <w:color w:val="auto"/>
          <w:sz w:val="28"/>
          <w:szCs w:val="28"/>
          <w:lang w:val="zh-TW"/>
        </w:rPr>
        <w:t>7</w:t>
      </w:r>
      <w:r w:rsidR="000159A2">
        <w:rPr>
          <w:rFonts w:ascii="Georgia" w:eastAsia="標楷體" w:hAnsi="Georgia" w:cs="標楷體" w:hint="eastAsia"/>
          <w:color w:val="auto"/>
          <w:sz w:val="28"/>
          <w:szCs w:val="28"/>
          <w:lang w:val="zh-TW"/>
        </w:rPr>
        <w:t>月</w:t>
      </w:r>
      <w:r w:rsidR="000159A2">
        <w:rPr>
          <w:rFonts w:ascii="Georgia" w:eastAsia="標楷體" w:hAnsi="Georgia" w:cs="標楷體" w:hint="eastAsia"/>
          <w:color w:val="auto"/>
          <w:sz w:val="28"/>
          <w:szCs w:val="28"/>
          <w:lang w:val="zh-TW"/>
        </w:rPr>
        <w:t>1</w:t>
      </w:r>
      <w:r w:rsidR="000159A2">
        <w:rPr>
          <w:rFonts w:ascii="Georgia" w:eastAsia="標楷體" w:hAnsi="Georgia" w:cs="標楷體" w:hint="eastAsia"/>
          <w:color w:val="auto"/>
          <w:sz w:val="28"/>
          <w:szCs w:val="28"/>
          <w:lang w:val="zh-TW"/>
        </w:rPr>
        <w:t>日）前已退休生效之訴願人，其得請領之退休所得（含退休金、補償金及優惠存款利息</w:t>
      </w:r>
      <w:r w:rsidR="000159A2" w:rsidRPr="000159A2">
        <w:rPr>
          <w:rFonts w:ascii="Georgia" w:eastAsia="標楷體" w:hAnsi="Georgia" w:cs="標楷體" w:hint="eastAsia"/>
          <w:color w:val="auto"/>
          <w:sz w:val="28"/>
          <w:szCs w:val="28"/>
          <w:lang w:val="zh-TW"/>
        </w:rPr>
        <w:t>）</w:t>
      </w:r>
      <w:r w:rsidR="000159A2">
        <w:rPr>
          <w:rFonts w:ascii="Georgia" w:eastAsia="標楷體" w:hAnsi="Georgia" w:cs="標楷體" w:hint="eastAsia"/>
          <w:color w:val="auto"/>
          <w:sz w:val="28"/>
          <w:szCs w:val="28"/>
          <w:lang w:val="zh-TW"/>
        </w:rPr>
        <w:t>之給付內容、金額、方式及時期</w:t>
      </w:r>
      <w:r>
        <w:rPr>
          <w:rFonts w:ascii="Georgia" w:eastAsia="標楷體" w:hAnsi="Georgia" w:cs="標楷體" w:hint="eastAsia"/>
          <w:color w:val="auto"/>
          <w:sz w:val="28"/>
          <w:szCs w:val="28"/>
          <w:lang w:val="zh-TW"/>
        </w:rPr>
        <w:t>等條件</w:t>
      </w:r>
      <w:r w:rsidR="000159A2">
        <w:rPr>
          <w:rFonts w:ascii="Georgia" w:eastAsia="標楷體" w:hAnsi="Georgia" w:cs="標楷體" w:hint="eastAsia"/>
          <w:color w:val="auto"/>
          <w:sz w:val="28"/>
          <w:szCs w:val="28"/>
          <w:lang w:val="zh-TW"/>
        </w:rPr>
        <w:t>，</w:t>
      </w:r>
      <w:r>
        <w:rPr>
          <w:rFonts w:ascii="Georgia" w:eastAsia="標楷體" w:hAnsi="Georgia" w:cs="標楷體" w:hint="eastAsia"/>
          <w:color w:val="auto"/>
          <w:sz w:val="28"/>
          <w:szCs w:val="28"/>
          <w:lang w:val="zh-TW"/>
        </w:rPr>
        <w:t>業</w:t>
      </w:r>
      <w:r w:rsidR="000159A2">
        <w:rPr>
          <w:rFonts w:ascii="Georgia" w:eastAsia="標楷體" w:hAnsi="Georgia" w:cs="標楷體" w:hint="eastAsia"/>
          <w:color w:val="auto"/>
          <w:sz w:val="28"/>
          <w:szCs w:val="28"/>
          <w:lang w:val="zh-TW"/>
        </w:rPr>
        <w:t>經主管機關依照訴願人退休生效時相關規定（即舊法）審定確定在案，此後無需「逐年審定或定期審定」，</w:t>
      </w:r>
      <w:proofErr w:type="gramStart"/>
      <w:r w:rsidR="000159A2">
        <w:rPr>
          <w:rFonts w:ascii="Georgia" w:eastAsia="標楷體" w:hAnsi="Georgia" w:cs="標楷體" w:hint="eastAsia"/>
          <w:color w:val="auto"/>
          <w:sz w:val="28"/>
          <w:szCs w:val="28"/>
          <w:lang w:val="zh-TW"/>
        </w:rPr>
        <w:t>足認訴願</w:t>
      </w:r>
      <w:proofErr w:type="gramEnd"/>
      <w:r w:rsidR="000159A2">
        <w:rPr>
          <w:rFonts w:ascii="Georgia" w:eastAsia="標楷體" w:hAnsi="Georgia" w:cs="標楷體" w:hint="eastAsia"/>
          <w:color w:val="auto"/>
          <w:sz w:val="28"/>
          <w:szCs w:val="28"/>
          <w:lang w:val="zh-TW"/>
        </w:rPr>
        <w:t>人請領月退休所得之所有構成要件事實及法律效果，</w:t>
      </w:r>
      <w:proofErr w:type="gramStart"/>
      <w:r w:rsidR="000159A2">
        <w:rPr>
          <w:rFonts w:ascii="Georgia" w:eastAsia="標楷體" w:hAnsi="Georgia" w:cs="標楷體" w:hint="eastAsia"/>
          <w:color w:val="auto"/>
          <w:sz w:val="28"/>
          <w:szCs w:val="28"/>
          <w:lang w:val="zh-TW"/>
        </w:rPr>
        <w:t>均於其</w:t>
      </w:r>
      <w:proofErr w:type="gramEnd"/>
      <w:r w:rsidR="000159A2">
        <w:rPr>
          <w:rFonts w:ascii="Georgia" w:eastAsia="標楷體" w:hAnsi="Georgia" w:cs="標楷體" w:hint="eastAsia"/>
          <w:color w:val="auto"/>
          <w:sz w:val="28"/>
          <w:szCs w:val="28"/>
          <w:lang w:val="zh-TW"/>
        </w:rPr>
        <w:t>核定退休生效時即告確定，顯係已終結之法律關係</w:t>
      </w:r>
      <w:r>
        <w:rPr>
          <w:rFonts w:ascii="Georgia" w:eastAsia="標楷體" w:hAnsi="Georgia" w:cs="標楷體" w:hint="eastAsia"/>
          <w:color w:val="auto"/>
          <w:sz w:val="28"/>
          <w:szCs w:val="28"/>
          <w:lang w:val="zh-TW"/>
        </w:rPr>
        <w:t>無訛</w:t>
      </w:r>
      <w:r w:rsidR="000159A2">
        <w:rPr>
          <w:rFonts w:ascii="Georgia" w:eastAsia="標楷體" w:hAnsi="Georgia" w:cs="標楷體" w:hint="eastAsia"/>
          <w:color w:val="auto"/>
          <w:sz w:val="28"/>
          <w:szCs w:val="28"/>
          <w:lang w:val="zh-TW"/>
        </w:rPr>
        <w:t>，至其日後按月所領之退休所得，不過係政府按該已終結法律關係所確定之金額與時期所提給付矣，無從影響已終結法律關係既定之給付內容</w:t>
      </w:r>
      <w:r>
        <w:rPr>
          <w:rFonts w:ascii="Georgia" w:eastAsia="標楷體" w:hAnsi="Georgia" w:cs="標楷體" w:hint="eastAsia"/>
          <w:color w:val="auto"/>
          <w:sz w:val="28"/>
          <w:szCs w:val="28"/>
          <w:lang w:val="zh-TW"/>
        </w:rPr>
        <w:t>，</w:t>
      </w:r>
      <w:proofErr w:type="gramStart"/>
      <w:r>
        <w:rPr>
          <w:rFonts w:ascii="Georgia" w:eastAsia="標楷體" w:hAnsi="Georgia" w:cs="標楷體" w:hint="eastAsia"/>
          <w:color w:val="auto"/>
          <w:sz w:val="28"/>
          <w:szCs w:val="28"/>
          <w:lang w:val="zh-TW"/>
        </w:rPr>
        <w:t>合先敘</w:t>
      </w:r>
      <w:proofErr w:type="gramEnd"/>
      <w:r>
        <w:rPr>
          <w:rFonts w:ascii="Georgia" w:eastAsia="標楷體" w:hAnsi="Georgia" w:cs="標楷體" w:hint="eastAsia"/>
          <w:color w:val="auto"/>
          <w:sz w:val="28"/>
          <w:szCs w:val="28"/>
          <w:lang w:val="zh-TW"/>
        </w:rPr>
        <w:t>明</w:t>
      </w:r>
      <w:r w:rsidR="000159A2">
        <w:rPr>
          <w:rFonts w:ascii="Georgia" w:eastAsia="標楷體" w:hAnsi="Georgia" w:cs="標楷體" w:hint="eastAsia"/>
          <w:color w:val="auto"/>
          <w:sz w:val="28"/>
          <w:szCs w:val="28"/>
          <w:lang w:val="zh-TW"/>
        </w:rPr>
        <w:t>。</w:t>
      </w:r>
      <w:r w:rsidR="000159A2">
        <w:rPr>
          <w:rFonts w:ascii="Georgia" w:eastAsia="標楷體" w:hAnsi="Georgia" w:cs="標楷體"/>
          <w:color w:val="auto"/>
          <w:sz w:val="28"/>
          <w:szCs w:val="28"/>
          <w:lang w:val="zh-TW"/>
        </w:rPr>
        <w:t xml:space="preserve"> </w:t>
      </w:r>
    </w:p>
    <w:p w14:paraId="63F67CAD" w14:textId="294167E1" w:rsidR="000159A2" w:rsidRDefault="000159A2" w:rsidP="000159A2">
      <w:pPr>
        <w:pStyle w:val="a7"/>
        <w:numPr>
          <w:ilvl w:val="0"/>
          <w:numId w:val="36"/>
        </w:numPr>
        <w:spacing w:afterLines="50" w:after="120" w:line="480" w:lineRule="exact"/>
        <w:ind w:left="1134" w:hanging="567"/>
        <w:jc w:val="both"/>
        <w:rPr>
          <w:rFonts w:ascii="Georgia" w:eastAsia="標楷體" w:hAnsi="Georgia" w:cs="標楷體"/>
          <w:color w:val="auto"/>
          <w:sz w:val="28"/>
          <w:szCs w:val="28"/>
          <w:lang w:val="zh-TW"/>
        </w:rPr>
      </w:pPr>
      <w:proofErr w:type="gramStart"/>
      <w:r w:rsidRPr="000159A2">
        <w:rPr>
          <w:rFonts w:ascii="Georgia" w:eastAsia="標楷體" w:hAnsi="Georgia" w:cs="標楷體" w:hint="eastAsia"/>
          <w:color w:val="auto"/>
          <w:sz w:val="28"/>
          <w:szCs w:val="28"/>
          <w:lang w:val="zh-TW"/>
        </w:rPr>
        <w:t>惟查</w:t>
      </w:r>
      <w:proofErr w:type="gramEnd"/>
      <w:r w:rsidRPr="000159A2">
        <w:rPr>
          <w:rFonts w:ascii="Georgia" w:eastAsia="標楷體" w:hAnsi="Georgia" w:cs="標楷體" w:hint="eastAsia"/>
          <w:color w:val="auto"/>
          <w:sz w:val="28"/>
          <w:szCs w:val="28"/>
          <w:lang w:val="zh-TW"/>
        </w:rPr>
        <w:t>，</w:t>
      </w:r>
      <w:r w:rsidR="004A74FD">
        <w:rPr>
          <w:rFonts w:ascii="Georgia" w:eastAsia="標楷體" w:hAnsi="Georgia" w:cs="標楷體" w:hint="eastAsia"/>
          <w:color w:val="auto"/>
          <w:sz w:val="28"/>
          <w:szCs w:val="28"/>
          <w:lang w:val="zh-TW"/>
        </w:rPr>
        <w:t>觀諸</w:t>
      </w:r>
      <w:r w:rsidRPr="000159A2">
        <w:rPr>
          <w:rFonts w:ascii="Georgia" w:eastAsia="標楷體" w:hAnsi="Georgia" w:cs="標楷體" w:hint="eastAsia"/>
          <w:color w:val="auto"/>
          <w:sz w:val="28"/>
          <w:szCs w:val="28"/>
          <w:lang w:val="zh-TW"/>
        </w:rPr>
        <w:t>新法第</w:t>
      </w:r>
      <w:r w:rsidRPr="000159A2">
        <w:rPr>
          <w:rFonts w:ascii="Georgia" w:eastAsia="標楷體" w:hAnsi="Georgia" w:cs="標楷體" w:hint="eastAsia"/>
          <w:color w:val="auto"/>
          <w:sz w:val="28"/>
          <w:szCs w:val="28"/>
          <w:lang w:val="zh-TW"/>
        </w:rPr>
        <w:t>34</w:t>
      </w:r>
      <w:r w:rsidRPr="000159A2">
        <w:rPr>
          <w:rFonts w:ascii="Georgia" w:eastAsia="標楷體" w:hAnsi="Georgia" w:cs="標楷體" w:hint="eastAsia"/>
          <w:color w:val="auto"/>
          <w:sz w:val="28"/>
          <w:szCs w:val="28"/>
          <w:lang w:val="zh-TW"/>
        </w:rPr>
        <w:t>條第</w:t>
      </w:r>
      <w:r w:rsidRPr="000159A2">
        <w:rPr>
          <w:rFonts w:ascii="Georgia" w:eastAsia="標楷體" w:hAnsi="Georgia" w:cs="標楷體" w:hint="eastAsia"/>
          <w:color w:val="auto"/>
          <w:sz w:val="28"/>
          <w:szCs w:val="28"/>
          <w:lang w:val="zh-TW"/>
        </w:rPr>
        <w:t>3</w:t>
      </w:r>
      <w:r w:rsidRPr="000159A2">
        <w:rPr>
          <w:rFonts w:ascii="Georgia" w:eastAsia="標楷體" w:hAnsi="Georgia" w:cs="標楷體" w:hint="eastAsia"/>
          <w:color w:val="auto"/>
          <w:sz w:val="28"/>
          <w:szCs w:val="28"/>
          <w:lang w:val="zh-TW"/>
        </w:rPr>
        <w:t>項規定強令原依舊法第</w:t>
      </w:r>
      <w:r w:rsidRPr="000159A2">
        <w:rPr>
          <w:rFonts w:ascii="Georgia" w:eastAsia="標楷體" w:hAnsi="Georgia" w:cs="標楷體" w:hint="eastAsia"/>
          <w:color w:val="auto"/>
          <w:sz w:val="28"/>
          <w:szCs w:val="28"/>
          <w:lang w:val="zh-TW"/>
        </w:rPr>
        <w:t>21</w:t>
      </w:r>
      <w:r w:rsidRPr="000159A2">
        <w:rPr>
          <w:rFonts w:ascii="Georgia" w:eastAsia="標楷體" w:hAnsi="Georgia" w:cs="標楷體" w:hint="eastAsia"/>
          <w:color w:val="auto"/>
          <w:sz w:val="28"/>
          <w:szCs w:val="28"/>
          <w:lang w:val="zh-TW"/>
        </w:rPr>
        <w:t>條之</w:t>
      </w:r>
      <w:r w:rsidRPr="000159A2">
        <w:rPr>
          <w:rFonts w:ascii="Georgia" w:eastAsia="標楷體" w:hAnsi="Georgia" w:cs="標楷體" w:hint="eastAsia"/>
          <w:color w:val="auto"/>
          <w:sz w:val="28"/>
          <w:szCs w:val="28"/>
          <w:lang w:val="zh-TW"/>
        </w:rPr>
        <w:t>1</w:t>
      </w:r>
      <w:r w:rsidRPr="000159A2">
        <w:rPr>
          <w:rFonts w:ascii="Georgia" w:eastAsia="標楷體" w:hAnsi="Georgia" w:cs="標楷體" w:hint="eastAsia"/>
          <w:color w:val="auto"/>
          <w:sz w:val="28"/>
          <w:szCs w:val="28"/>
          <w:lang w:val="zh-TW"/>
        </w:rPr>
        <w:t>第</w:t>
      </w:r>
      <w:r w:rsidRPr="000159A2">
        <w:rPr>
          <w:rFonts w:ascii="Georgia" w:eastAsia="標楷體" w:hAnsi="Georgia" w:cs="標楷體" w:hint="eastAsia"/>
          <w:color w:val="auto"/>
          <w:sz w:val="28"/>
          <w:szCs w:val="28"/>
          <w:lang w:val="zh-TW"/>
        </w:rPr>
        <w:t>5</w:t>
      </w:r>
      <w:r w:rsidRPr="000159A2">
        <w:rPr>
          <w:rFonts w:ascii="Georgia" w:eastAsia="標楷體" w:hAnsi="Georgia" w:cs="標楷體" w:hint="eastAsia"/>
          <w:color w:val="auto"/>
          <w:sz w:val="28"/>
          <w:szCs w:val="28"/>
          <w:lang w:val="zh-TW"/>
        </w:rPr>
        <w:t>項規定審定所領取之「月補償金」，於新法施行後</w:t>
      </w:r>
      <w:r>
        <w:rPr>
          <w:rFonts w:ascii="Georgia" w:eastAsia="標楷體" w:hAnsi="Georgia" w:cs="標楷體" w:hint="eastAsia"/>
          <w:color w:val="auto"/>
          <w:sz w:val="28"/>
          <w:szCs w:val="28"/>
          <w:lang w:val="zh-TW"/>
        </w:rPr>
        <w:t>重新計算並改為</w:t>
      </w:r>
      <w:r w:rsidRPr="000159A2">
        <w:rPr>
          <w:rFonts w:ascii="Georgia" w:eastAsia="標楷體" w:hAnsi="Georgia" w:cs="標楷體" w:hint="eastAsia"/>
          <w:color w:val="auto"/>
          <w:sz w:val="28"/>
          <w:szCs w:val="28"/>
          <w:lang w:val="zh-TW"/>
        </w:rPr>
        <w:t>「一次補償金」</w:t>
      </w:r>
      <w:r>
        <w:rPr>
          <w:rFonts w:ascii="Georgia" w:eastAsia="標楷體" w:hAnsi="Georgia" w:cs="標楷體" w:hint="eastAsia"/>
          <w:color w:val="auto"/>
          <w:sz w:val="28"/>
          <w:szCs w:val="28"/>
          <w:lang w:val="zh-TW"/>
        </w:rPr>
        <w:t>，扣除於新法施行前、後所領月補償金後，僅補發餘額</w:t>
      </w:r>
      <w:r w:rsidRPr="000159A2">
        <w:rPr>
          <w:rFonts w:ascii="Georgia" w:eastAsia="標楷體" w:hAnsi="Georgia" w:cs="標楷體" w:hint="eastAsia"/>
          <w:color w:val="auto"/>
          <w:sz w:val="28"/>
          <w:szCs w:val="28"/>
          <w:lang w:val="zh-TW"/>
        </w:rPr>
        <w:t>，</w:t>
      </w:r>
      <w:r>
        <w:rPr>
          <w:rFonts w:ascii="Georgia" w:eastAsia="標楷體" w:hAnsi="Georgia" w:cs="標楷體" w:hint="eastAsia"/>
          <w:color w:val="auto"/>
          <w:sz w:val="28"/>
          <w:szCs w:val="28"/>
          <w:lang w:val="zh-TW"/>
        </w:rPr>
        <w:t>無餘額者則</w:t>
      </w:r>
      <w:r w:rsidRPr="000159A2">
        <w:rPr>
          <w:rFonts w:ascii="Georgia" w:eastAsia="標楷體" w:hAnsi="Georgia" w:cs="標楷體" w:hint="eastAsia"/>
          <w:color w:val="auto"/>
          <w:sz w:val="28"/>
          <w:szCs w:val="28"/>
          <w:lang w:val="zh-TW"/>
        </w:rPr>
        <w:t>不再補發</w:t>
      </w:r>
      <w:r>
        <w:rPr>
          <w:rFonts w:ascii="Georgia" w:eastAsia="標楷體" w:hAnsi="Georgia" w:cs="標楷體" w:hint="eastAsia"/>
          <w:color w:val="auto"/>
          <w:sz w:val="28"/>
          <w:szCs w:val="28"/>
          <w:lang w:val="zh-TW"/>
        </w:rPr>
        <w:t>；同法第</w:t>
      </w:r>
      <w:r>
        <w:rPr>
          <w:rFonts w:ascii="Georgia" w:eastAsia="標楷體" w:hAnsi="Georgia" w:cs="標楷體" w:hint="eastAsia"/>
          <w:color w:val="auto"/>
          <w:sz w:val="28"/>
          <w:szCs w:val="28"/>
          <w:lang w:val="zh-TW"/>
        </w:rPr>
        <w:t>36</w:t>
      </w:r>
      <w:r>
        <w:rPr>
          <w:rFonts w:ascii="Georgia" w:eastAsia="標楷體" w:hAnsi="Georgia" w:cs="標楷體" w:hint="eastAsia"/>
          <w:color w:val="auto"/>
          <w:sz w:val="28"/>
          <w:szCs w:val="28"/>
          <w:lang w:val="zh-TW"/>
        </w:rPr>
        <w:t>條規定針對支領月退休金者，以兩年為過渡期後全面廢除優惠存款制度、針對支領</w:t>
      </w:r>
      <w:r>
        <w:rPr>
          <w:rFonts w:ascii="Georgia" w:eastAsia="標楷體" w:hAnsi="Georgia" w:cs="標楷體" w:hint="eastAsia"/>
          <w:color w:val="auto"/>
          <w:sz w:val="28"/>
          <w:szCs w:val="28"/>
          <w:lang w:val="zh-TW"/>
        </w:rPr>
        <w:lastRenderedPageBreak/>
        <w:t>一次退休金者除</w:t>
      </w:r>
      <w:proofErr w:type="gramStart"/>
      <w:r>
        <w:rPr>
          <w:rFonts w:ascii="Georgia" w:eastAsia="標楷體" w:hAnsi="Georgia" w:cs="標楷體" w:hint="eastAsia"/>
          <w:color w:val="auto"/>
          <w:sz w:val="28"/>
          <w:szCs w:val="28"/>
          <w:lang w:val="zh-TW"/>
        </w:rPr>
        <w:t>扣減公保</w:t>
      </w:r>
      <w:proofErr w:type="gramEnd"/>
      <w:r>
        <w:rPr>
          <w:rFonts w:ascii="Georgia" w:eastAsia="標楷體" w:hAnsi="Georgia" w:cs="標楷體" w:hint="eastAsia"/>
          <w:color w:val="auto"/>
          <w:sz w:val="28"/>
          <w:szCs w:val="28"/>
          <w:lang w:val="zh-TW"/>
        </w:rPr>
        <w:t>一</w:t>
      </w:r>
      <w:r w:rsidRPr="000159A2">
        <w:rPr>
          <w:rFonts w:ascii="Georgia" w:eastAsia="標楷體" w:hAnsi="Georgia" w:cs="標楷體" w:hint="eastAsia"/>
          <w:color w:val="auto"/>
          <w:sz w:val="28"/>
          <w:szCs w:val="28"/>
          <w:lang w:val="zh-TW"/>
        </w:rPr>
        <w:t>次養老給付之優惠存款利率</w:t>
      </w:r>
      <w:r>
        <w:rPr>
          <w:rFonts w:ascii="Georgia" w:eastAsia="標楷體" w:hAnsi="Georgia" w:cs="標楷體" w:hint="eastAsia"/>
          <w:color w:val="auto"/>
          <w:sz w:val="28"/>
          <w:szCs w:val="28"/>
          <w:lang w:val="zh-TW"/>
        </w:rPr>
        <w:t>外，更增定最低保障金額上限；同法第</w:t>
      </w:r>
      <w:r>
        <w:rPr>
          <w:rFonts w:ascii="Georgia" w:eastAsia="標楷體" w:hAnsi="Georgia" w:cs="標楷體" w:hint="eastAsia"/>
          <w:color w:val="auto"/>
          <w:sz w:val="28"/>
          <w:szCs w:val="28"/>
          <w:lang w:val="zh-TW"/>
        </w:rPr>
        <w:t>37</w:t>
      </w:r>
      <w:r>
        <w:rPr>
          <w:rFonts w:ascii="Georgia" w:eastAsia="標楷體" w:hAnsi="Georgia" w:cs="標楷體" w:hint="eastAsia"/>
          <w:color w:val="auto"/>
          <w:sz w:val="28"/>
          <w:szCs w:val="28"/>
          <w:lang w:val="zh-TW"/>
        </w:rPr>
        <w:t>條規定調降施行前已退休生效人員每月退休所得上、下限；同法第</w:t>
      </w:r>
      <w:r>
        <w:rPr>
          <w:rFonts w:ascii="Georgia" w:eastAsia="標楷體" w:hAnsi="Georgia" w:cs="標楷體" w:hint="eastAsia"/>
          <w:color w:val="auto"/>
          <w:sz w:val="28"/>
          <w:szCs w:val="28"/>
          <w:lang w:val="zh-TW"/>
        </w:rPr>
        <w:t>39</w:t>
      </w:r>
      <w:r>
        <w:rPr>
          <w:rFonts w:ascii="Georgia" w:eastAsia="標楷體" w:hAnsi="Georgia" w:cs="標楷體" w:hint="eastAsia"/>
          <w:color w:val="auto"/>
          <w:sz w:val="28"/>
          <w:szCs w:val="28"/>
          <w:lang w:val="zh-TW"/>
        </w:rPr>
        <w:t>條規定於已退休者之月</w:t>
      </w:r>
      <w:r w:rsidRPr="000159A2">
        <w:rPr>
          <w:rFonts w:ascii="Georgia" w:eastAsia="標楷體" w:hAnsi="Georgia" w:cs="標楷體"/>
          <w:color w:val="auto"/>
          <w:sz w:val="28"/>
          <w:szCs w:val="28"/>
          <w:lang w:val="zh-TW"/>
        </w:rPr>
        <w:t>退休所得依第</w:t>
      </w:r>
      <w:r>
        <w:rPr>
          <w:rFonts w:ascii="Georgia" w:eastAsia="標楷體" w:hAnsi="Georgia" w:cs="標楷體" w:hint="eastAsia"/>
          <w:color w:val="auto"/>
          <w:sz w:val="28"/>
          <w:szCs w:val="28"/>
          <w:lang w:val="zh-TW"/>
        </w:rPr>
        <w:t>36</w:t>
      </w:r>
      <w:r w:rsidRPr="000159A2">
        <w:rPr>
          <w:rFonts w:ascii="Georgia" w:eastAsia="標楷體" w:hAnsi="Georgia" w:cs="標楷體"/>
          <w:color w:val="auto"/>
          <w:sz w:val="28"/>
          <w:szCs w:val="28"/>
          <w:lang w:val="zh-TW"/>
        </w:rPr>
        <w:t>條規定調降優存</w:t>
      </w:r>
      <w:r>
        <w:rPr>
          <w:rFonts w:ascii="Georgia" w:eastAsia="標楷體" w:hAnsi="Georgia" w:cs="標楷體"/>
          <w:color w:val="auto"/>
          <w:sz w:val="28"/>
          <w:szCs w:val="28"/>
          <w:lang w:val="zh-TW"/>
        </w:rPr>
        <w:t>利息後仍超出附表三所定各年度替代率上限</w:t>
      </w:r>
      <w:r>
        <w:rPr>
          <w:rFonts w:ascii="Georgia" w:eastAsia="標楷體" w:hAnsi="Georgia" w:cs="標楷體" w:hint="eastAsia"/>
          <w:color w:val="auto"/>
          <w:sz w:val="28"/>
          <w:szCs w:val="28"/>
          <w:lang w:val="zh-TW"/>
        </w:rPr>
        <w:t>時，</w:t>
      </w:r>
      <w:proofErr w:type="gramStart"/>
      <w:r>
        <w:rPr>
          <w:rFonts w:ascii="Georgia" w:eastAsia="標楷體" w:hAnsi="Georgia" w:cs="標楷體" w:hint="eastAsia"/>
          <w:color w:val="auto"/>
          <w:sz w:val="28"/>
          <w:szCs w:val="28"/>
          <w:lang w:val="zh-TW"/>
        </w:rPr>
        <w:t>應扣至不</w:t>
      </w:r>
      <w:proofErr w:type="gramEnd"/>
      <w:r>
        <w:rPr>
          <w:rFonts w:ascii="Georgia" w:eastAsia="標楷體" w:hAnsi="Georgia" w:cs="標楷體" w:hint="eastAsia"/>
          <w:color w:val="auto"/>
          <w:sz w:val="28"/>
          <w:szCs w:val="28"/>
          <w:lang w:val="zh-TW"/>
        </w:rPr>
        <w:t>超過其替代率上限所得金額止，</w:t>
      </w:r>
      <w:proofErr w:type="gramStart"/>
      <w:r>
        <w:rPr>
          <w:rFonts w:ascii="Georgia" w:eastAsia="標楷體" w:hAnsi="Georgia" w:cs="標楷體" w:hint="eastAsia"/>
          <w:color w:val="auto"/>
          <w:sz w:val="28"/>
          <w:szCs w:val="28"/>
          <w:lang w:val="zh-TW"/>
        </w:rPr>
        <w:t>然其扣減</w:t>
      </w:r>
      <w:proofErr w:type="gramEnd"/>
      <w:r>
        <w:rPr>
          <w:rFonts w:ascii="Georgia" w:eastAsia="標楷體" w:hAnsi="Georgia" w:cs="標楷體" w:hint="eastAsia"/>
          <w:color w:val="auto"/>
          <w:sz w:val="28"/>
          <w:szCs w:val="28"/>
          <w:lang w:val="zh-TW"/>
        </w:rPr>
        <w:t>項目竟包含「</w:t>
      </w:r>
      <w:r w:rsidRPr="000159A2">
        <w:rPr>
          <w:rFonts w:ascii="Georgia" w:eastAsia="標楷體" w:hAnsi="Georgia" w:cs="標楷體"/>
          <w:color w:val="auto"/>
          <w:sz w:val="28"/>
          <w:szCs w:val="28"/>
          <w:lang w:val="zh-TW"/>
        </w:rPr>
        <w:t>退撫新制實施前年資所計得之月退休金（含月補償金</w:t>
      </w:r>
      <w:r>
        <w:rPr>
          <w:rFonts w:ascii="Georgia" w:eastAsia="標楷體" w:hAnsi="Georgia" w:cs="標楷體" w:hint="eastAsia"/>
          <w:color w:val="auto"/>
          <w:sz w:val="28"/>
          <w:szCs w:val="28"/>
          <w:lang w:val="zh-TW"/>
        </w:rPr>
        <w:t>」）。</w:t>
      </w:r>
    </w:p>
    <w:p w14:paraId="482A4100" w14:textId="0FDAC9B8" w:rsidR="000159A2" w:rsidRDefault="00232158" w:rsidP="000159A2">
      <w:pPr>
        <w:pStyle w:val="a7"/>
        <w:numPr>
          <w:ilvl w:val="0"/>
          <w:numId w:val="36"/>
        </w:numPr>
        <w:spacing w:afterLines="50" w:after="120" w:line="480" w:lineRule="exact"/>
        <w:ind w:left="1134" w:hanging="567"/>
        <w:jc w:val="both"/>
        <w:rPr>
          <w:rFonts w:ascii="Georgia" w:eastAsia="標楷體" w:hAnsi="Georgia" w:cs="標楷體"/>
          <w:color w:val="auto"/>
          <w:sz w:val="28"/>
          <w:szCs w:val="28"/>
          <w:lang w:val="zh-TW"/>
        </w:rPr>
      </w:pPr>
      <w:proofErr w:type="gramStart"/>
      <w:r>
        <w:rPr>
          <w:rFonts w:ascii="Georgia" w:eastAsia="標楷體" w:hAnsi="Georgia" w:cs="標楷體" w:hint="eastAsia"/>
          <w:color w:val="auto"/>
          <w:sz w:val="28"/>
          <w:szCs w:val="28"/>
          <w:lang w:val="zh-TW"/>
        </w:rPr>
        <w:t>從而，</w:t>
      </w:r>
      <w:proofErr w:type="gramEnd"/>
      <w:r>
        <w:rPr>
          <w:rFonts w:ascii="Georgia" w:eastAsia="標楷體" w:hAnsi="Georgia" w:cs="標楷體" w:hint="eastAsia"/>
          <w:color w:val="auto"/>
          <w:sz w:val="28"/>
          <w:szCs w:val="28"/>
          <w:lang w:val="zh-TW"/>
        </w:rPr>
        <w:t>檢視</w:t>
      </w:r>
      <w:r w:rsidR="000159A2" w:rsidRPr="000159A2">
        <w:rPr>
          <w:rFonts w:ascii="Georgia" w:eastAsia="標楷體" w:hAnsi="Georgia" w:cs="標楷體" w:hint="eastAsia"/>
          <w:color w:val="auto"/>
          <w:sz w:val="28"/>
          <w:szCs w:val="28"/>
          <w:lang w:val="zh-TW"/>
        </w:rPr>
        <w:t>上開</w:t>
      </w:r>
      <w:r w:rsidR="000159A2">
        <w:rPr>
          <w:rFonts w:ascii="Georgia" w:eastAsia="標楷體" w:hAnsi="Georgia" w:cs="標楷體" w:hint="eastAsia"/>
          <w:color w:val="auto"/>
          <w:sz w:val="28"/>
          <w:szCs w:val="28"/>
          <w:lang w:val="zh-TW"/>
        </w:rPr>
        <w:t>新法規定</w:t>
      </w:r>
      <w:r w:rsidR="000159A2" w:rsidRPr="004053BA">
        <w:rPr>
          <w:rFonts w:ascii="Georgia" w:eastAsia="標楷體" w:hAnsi="Georgia" w:cs="標楷體" w:hint="eastAsia"/>
          <w:b/>
          <w:color w:val="auto"/>
          <w:sz w:val="28"/>
          <w:szCs w:val="28"/>
          <w:u w:val="single"/>
          <w:lang w:val="zh-TW"/>
        </w:rPr>
        <w:t>雖無溯及既往之特別明文</w:t>
      </w:r>
      <w:r w:rsidR="000159A2">
        <w:rPr>
          <w:rFonts w:ascii="Georgia" w:eastAsia="標楷體" w:hAnsi="Georgia" w:cs="標楷體" w:hint="eastAsia"/>
          <w:color w:val="auto"/>
          <w:sz w:val="28"/>
          <w:szCs w:val="28"/>
          <w:lang w:val="zh-TW"/>
        </w:rPr>
        <w:t>，</w:t>
      </w:r>
      <w:proofErr w:type="gramStart"/>
      <w:r w:rsidR="000159A2">
        <w:rPr>
          <w:rFonts w:ascii="Georgia" w:eastAsia="標楷體" w:hAnsi="Georgia" w:cs="標楷體" w:hint="eastAsia"/>
          <w:color w:val="auto"/>
          <w:sz w:val="28"/>
          <w:szCs w:val="28"/>
          <w:lang w:val="zh-TW"/>
        </w:rPr>
        <w:t>然</w:t>
      </w:r>
      <w:r w:rsidR="004A74FD">
        <w:rPr>
          <w:rFonts w:ascii="Georgia" w:eastAsia="標楷體" w:hAnsi="Georgia" w:cs="標楷體" w:hint="eastAsia"/>
          <w:color w:val="auto"/>
          <w:sz w:val="28"/>
          <w:szCs w:val="28"/>
          <w:lang w:val="zh-TW"/>
        </w:rPr>
        <w:t>核諸</w:t>
      </w:r>
      <w:proofErr w:type="gramEnd"/>
      <w:r w:rsidR="000159A2">
        <w:rPr>
          <w:rFonts w:ascii="Georgia" w:eastAsia="標楷體" w:hAnsi="Georgia" w:cs="標楷體" w:hint="eastAsia"/>
          <w:color w:val="auto"/>
          <w:sz w:val="28"/>
          <w:szCs w:val="28"/>
          <w:lang w:val="zh-TW"/>
        </w:rPr>
        <w:t>該等條文之適用結果，其</w:t>
      </w:r>
      <w:r w:rsidR="000159A2" w:rsidRPr="004053BA">
        <w:rPr>
          <w:rFonts w:ascii="Georgia" w:eastAsia="標楷體" w:hAnsi="Georgia" w:cs="標楷體" w:hint="eastAsia"/>
          <w:b/>
          <w:color w:val="auto"/>
          <w:sz w:val="28"/>
          <w:szCs w:val="28"/>
          <w:u w:val="single"/>
          <w:lang w:val="zh-TW"/>
        </w:rPr>
        <w:t>實質上已將新法施行前已退休生效人員依舊法已全部實現之核定退休事實、金額、方式及時期</w:t>
      </w:r>
      <w:proofErr w:type="gramStart"/>
      <w:r w:rsidR="000159A2" w:rsidRPr="004053BA">
        <w:rPr>
          <w:rFonts w:ascii="Georgia" w:eastAsia="標楷體" w:hAnsi="Georgia" w:cs="標楷體" w:hint="eastAsia"/>
          <w:b/>
          <w:color w:val="auto"/>
          <w:sz w:val="28"/>
          <w:szCs w:val="28"/>
          <w:u w:val="single"/>
          <w:lang w:val="zh-TW"/>
        </w:rPr>
        <w:t>予以重計</w:t>
      </w:r>
      <w:proofErr w:type="gramEnd"/>
      <w:r w:rsidR="000159A2" w:rsidRPr="004053BA">
        <w:rPr>
          <w:rFonts w:ascii="Georgia" w:eastAsia="標楷體" w:hAnsi="Georgia" w:cs="標楷體" w:hint="eastAsia"/>
          <w:b/>
          <w:color w:val="auto"/>
          <w:sz w:val="28"/>
          <w:szCs w:val="28"/>
          <w:u w:val="single"/>
          <w:lang w:val="zh-TW"/>
        </w:rPr>
        <w:t>，此無非新法規對已終結法律關係溯及適用之</w:t>
      </w:r>
      <w:proofErr w:type="gramStart"/>
      <w:r w:rsidR="000159A2" w:rsidRPr="004053BA">
        <w:rPr>
          <w:rFonts w:ascii="Georgia" w:eastAsia="標楷體" w:hAnsi="Georgia" w:cs="標楷體" w:hint="eastAsia"/>
          <w:b/>
          <w:color w:val="auto"/>
          <w:sz w:val="28"/>
          <w:szCs w:val="28"/>
          <w:u w:val="single"/>
          <w:lang w:val="zh-TW"/>
        </w:rPr>
        <w:t>典型</w:t>
      </w:r>
      <w:r w:rsidR="000159A2" w:rsidRPr="000159A2">
        <w:rPr>
          <w:rFonts w:ascii="Georgia" w:eastAsia="標楷體" w:hAnsi="Georgia" w:cs="標楷體" w:hint="eastAsia"/>
          <w:color w:val="auto"/>
          <w:sz w:val="28"/>
          <w:szCs w:val="28"/>
          <w:lang w:val="zh-TW"/>
        </w:rPr>
        <w:t>，</w:t>
      </w:r>
      <w:proofErr w:type="gramEnd"/>
      <w:r w:rsidR="000159A2">
        <w:rPr>
          <w:rFonts w:ascii="Georgia" w:eastAsia="標楷體" w:hAnsi="Georgia" w:cs="標楷體" w:hint="eastAsia"/>
          <w:color w:val="auto"/>
          <w:sz w:val="28"/>
          <w:szCs w:val="28"/>
          <w:lang w:val="zh-TW"/>
        </w:rPr>
        <w:t>又因其適用結果無一有利於已退休人員之權益，且因</w:t>
      </w:r>
      <w:r w:rsidR="000159A2">
        <w:rPr>
          <w:rFonts w:ascii="Georgia" w:eastAsia="標楷體" w:hAnsi="Georgia" w:cs="標楷體"/>
          <w:color w:val="auto"/>
          <w:sz w:val="28"/>
          <w:szCs w:val="28"/>
        </w:rPr>
        <w:t>已退休者</w:t>
      </w:r>
      <w:r w:rsidR="000159A2">
        <w:rPr>
          <w:rFonts w:ascii="Georgia" w:eastAsia="標楷體" w:hAnsi="Georgia" w:cs="標楷體" w:hint="eastAsia"/>
          <w:color w:val="auto"/>
          <w:sz w:val="28"/>
          <w:szCs w:val="28"/>
        </w:rPr>
        <w:t>對</w:t>
      </w:r>
      <w:r w:rsidR="000159A2">
        <w:rPr>
          <w:rFonts w:ascii="Georgia" w:eastAsia="標楷體" w:hAnsi="Georgia" w:cs="標楷體"/>
          <w:color w:val="auto"/>
          <w:sz w:val="28"/>
          <w:szCs w:val="28"/>
        </w:rPr>
        <w:t>完成提供服務而退休</w:t>
      </w:r>
      <w:r w:rsidR="000159A2">
        <w:rPr>
          <w:rFonts w:ascii="Georgia" w:eastAsia="標楷體" w:hAnsi="Georgia" w:cs="標楷體" w:hint="eastAsia"/>
          <w:color w:val="auto"/>
          <w:sz w:val="28"/>
          <w:szCs w:val="28"/>
        </w:rPr>
        <w:t>，</w:t>
      </w:r>
      <w:r w:rsidR="000159A2" w:rsidRPr="000159A2">
        <w:rPr>
          <w:rFonts w:ascii="Georgia" w:eastAsia="標楷體" w:hAnsi="Georgia" w:cs="標楷體"/>
          <w:color w:val="auto"/>
          <w:sz w:val="28"/>
          <w:szCs w:val="28"/>
        </w:rPr>
        <w:t>其依退休時</w:t>
      </w:r>
      <w:r w:rsidR="000159A2">
        <w:rPr>
          <w:rFonts w:ascii="Georgia" w:eastAsia="標楷體" w:hAnsi="Georgia" w:cs="標楷體"/>
          <w:color w:val="auto"/>
          <w:sz w:val="28"/>
          <w:szCs w:val="28"/>
        </w:rPr>
        <w:t>規定所得退休給與為生活規劃，</w:t>
      </w:r>
      <w:proofErr w:type="gramStart"/>
      <w:r w:rsidR="000159A2">
        <w:rPr>
          <w:rFonts w:ascii="Georgia" w:eastAsia="標楷體" w:hAnsi="Georgia" w:cs="標楷體"/>
          <w:color w:val="auto"/>
          <w:sz w:val="28"/>
          <w:szCs w:val="28"/>
        </w:rPr>
        <w:t>嗣</w:t>
      </w:r>
      <w:proofErr w:type="gramEnd"/>
      <w:r w:rsidR="000159A2">
        <w:rPr>
          <w:rFonts w:ascii="Georgia" w:eastAsia="標楷體" w:hAnsi="Georgia" w:cs="標楷體"/>
          <w:color w:val="auto"/>
          <w:sz w:val="28"/>
          <w:szCs w:val="28"/>
        </w:rPr>
        <w:t>因上開</w:t>
      </w:r>
      <w:r w:rsidR="000159A2" w:rsidRPr="000159A2">
        <w:rPr>
          <w:rFonts w:ascii="Georgia" w:eastAsia="標楷體" w:hAnsi="Georgia" w:cs="標楷體"/>
          <w:color w:val="auto"/>
          <w:sz w:val="28"/>
          <w:szCs w:val="28"/>
        </w:rPr>
        <w:t>規定而減少其每月所得後</w:t>
      </w:r>
      <w:r w:rsidR="000159A2">
        <w:rPr>
          <w:rFonts w:ascii="Georgia" w:eastAsia="標楷體" w:hAnsi="Georgia" w:cs="標楷體" w:hint="eastAsia"/>
          <w:color w:val="auto"/>
          <w:sz w:val="28"/>
          <w:szCs w:val="28"/>
        </w:rPr>
        <w:t>，</w:t>
      </w:r>
      <w:r w:rsidR="000159A2" w:rsidRPr="000159A2">
        <w:rPr>
          <w:rFonts w:ascii="Georgia" w:eastAsia="標楷體" w:hAnsi="Georgia" w:cs="標楷體"/>
          <w:color w:val="auto"/>
          <w:sz w:val="28"/>
          <w:szCs w:val="28"/>
        </w:rPr>
        <w:t>難於另為生活規劃</w:t>
      </w:r>
      <w:r w:rsidR="000159A2">
        <w:rPr>
          <w:rFonts w:ascii="Georgia" w:eastAsia="標楷體" w:hAnsi="Georgia" w:cs="標楷體" w:hint="eastAsia"/>
          <w:color w:val="auto"/>
          <w:sz w:val="28"/>
          <w:szCs w:val="28"/>
        </w:rPr>
        <w:t>，以致其對已終結法律關係之結果之信賴保護遭過度侵害，是</w:t>
      </w:r>
      <w:proofErr w:type="gramStart"/>
      <w:r w:rsidR="000159A2">
        <w:rPr>
          <w:rFonts w:ascii="Georgia" w:eastAsia="標楷體" w:hAnsi="Georgia" w:cs="標楷體" w:hint="eastAsia"/>
          <w:color w:val="auto"/>
          <w:sz w:val="28"/>
          <w:szCs w:val="28"/>
          <w:lang w:val="zh-TW"/>
        </w:rPr>
        <w:t>揆</w:t>
      </w:r>
      <w:proofErr w:type="gramEnd"/>
      <w:r w:rsidR="000159A2">
        <w:rPr>
          <w:rFonts w:ascii="Georgia" w:eastAsia="標楷體" w:hAnsi="Georgia" w:cs="標楷體" w:hint="eastAsia"/>
          <w:color w:val="auto"/>
          <w:sz w:val="28"/>
          <w:szCs w:val="28"/>
          <w:lang w:val="zh-TW"/>
        </w:rPr>
        <w:t>諸前開說明，上開新法規定違反憲法禁止法律溯及既往及信賴保護原則甚明，應屬無效之法律，而原處分之作成既以該無效之法律為基礎，自屬違法而</w:t>
      </w:r>
      <w:r w:rsidR="000159A2" w:rsidRPr="000159A2">
        <w:rPr>
          <w:rFonts w:ascii="Georgia" w:eastAsia="標楷體" w:hAnsi="Georgia" w:cs="標楷體"/>
          <w:color w:val="auto"/>
          <w:sz w:val="28"/>
          <w:szCs w:val="28"/>
          <w:lang w:val="zh-TW"/>
        </w:rPr>
        <w:t>應撤銷</w:t>
      </w:r>
      <w:r w:rsidR="000159A2">
        <w:rPr>
          <w:rFonts w:ascii="Georgia" w:eastAsia="標楷體" w:hAnsi="Georgia" w:cs="標楷體" w:hint="eastAsia"/>
          <w:color w:val="auto"/>
          <w:sz w:val="28"/>
          <w:szCs w:val="28"/>
          <w:lang w:val="zh-TW"/>
        </w:rPr>
        <w:t>。</w:t>
      </w:r>
    </w:p>
    <w:p w14:paraId="3289EA84" w14:textId="5131D90D" w:rsidR="000159A2" w:rsidRPr="004053BA" w:rsidRDefault="000159A2" w:rsidP="000159A2">
      <w:pPr>
        <w:pStyle w:val="a7"/>
        <w:numPr>
          <w:ilvl w:val="0"/>
          <w:numId w:val="38"/>
        </w:numPr>
        <w:spacing w:afterLines="50" w:after="120" w:line="480" w:lineRule="exact"/>
        <w:ind w:left="567" w:hanging="567"/>
        <w:jc w:val="both"/>
        <w:rPr>
          <w:rFonts w:ascii="Georgia" w:eastAsia="標楷體" w:hAnsi="Georgia" w:cs="標楷體"/>
          <w:b/>
          <w:color w:val="auto"/>
          <w:sz w:val="28"/>
          <w:szCs w:val="28"/>
          <w:lang w:val="zh-TW"/>
        </w:rPr>
      </w:pPr>
      <w:r w:rsidRPr="004053BA">
        <w:rPr>
          <w:rFonts w:ascii="Georgia" w:eastAsia="標楷體" w:hAnsi="Georgia" w:cs="標楷體" w:hint="eastAsia"/>
          <w:b/>
          <w:color w:val="auto"/>
          <w:sz w:val="28"/>
          <w:szCs w:val="28"/>
          <w:lang w:val="zh-TW"/>
        </w:rPr>
        <w:t>新法</w:t>
      </w:r>
      <w:proofErr w:type="gramStart"/>
      <w:r w:rsidRPr="004053BA">
        <w:rPr>
          <w:rFonts w:ascii="Georgia" w:eastAsia="標楷體" w:hAnsi="Georgia" w:cs="標楷體" w:hint="eastAsia"/>
          <w:b/>
          <w:color w:val="auto"/>
          <w:sz w:val="28"/>
          <w:szCs w:val="28"/>
          <w:lang w:val="zh-TW"/>
        </w:rPr>
        <w:t>規定使訴願</w:t>
      </w:r>
      <w:proofErr w:type="gramEnd"/>
      <w:r w:rsidRPr="004053BA">
        <w:rPr>
          <w:rFonts w:ascii="Georgia" w:eastAsia="標楷體" w:hAnsi="Georgia" w:cs="標楷體" w:hint="eastAsia"/>
          <w:b/>
          <w:color w:val="auto"/>
          <w:sz w:val="28"/>
          <w:szCs w:val="28"/>
          <w:lang w:val="zh-TW"/>
        </w:rPr>
        <w:t>人受憲法保障之財產權受有重大損害，亦不符比例原則：</w:t>
      </w:r>
    </w:p>
    <w:p w14:paraId="6D765B7A" w14:textId="1B127DC9" w:rsidR="000159A2" w:rsidRDefault="000159A2" w:rsidP="000159A2">
      <w:pPr>
        <w:pStyle w:val="a7"/>
        <w:numPr>
          <w:ilvl w:val="0"/>
          <w:numId w:val="32"/>
        </w:numPr>
        <w:spacing w:afterLines="50" w:after="120" w:line="480" w:lineRule="exact"/>
        <w:ind w:left="1134" w:hanging="567"/>
        <w:jc w:val="both"/>
        <w:rPr>
          <w:rFonts w:ascii="Georgia" w:eastAsia="標楷體" w:hAnsi="Georgia" w:cs="標楷體"/>
          <w:color w:val="auto"/>
          <w:sz w:val="28"/>
          <w:szCs w:val="28"/>
          <w:lang w:val="zh-TW"/>
        </w:rPr>
      </w:pPr>
      <w:proofErr w:type="gramStart"/>
      <w:r w:rsidRPr="000159A2">
        <w:rPr>
          <w:rFonts w:ascii="Georgia" w:eastAsia="標楷體" w:hAnsi="Georgia" w:cs="標楷體"/>
          <w:color w:val="auto"/>
          <w:sz w:val="28"/>
          <w:szCs w:val="28"/>
          <w:lang w:val="zh-TW"/>
        </w:rPr>
        <w:t>按</w:t>
      </w:r>
      <w:r w:rsidRPr="000159A2">
        <w:rPr>
          <w:rFonts w:ascii="Georgia" w:eastAsia="標楷體" w:hAnsi="Georgia" w:cs="標楷體"/>
          <w:b/>
          <w:color w:val="auto"/>
          <w:sz w:val="28"/>
          <w:szCs w:val="28"/>
          <w:u w:val="single"/>
          <w:lang w:val="zh-TW"/>
        </w:rPr>
        <w:t>訴願</w:t>
      </w:r>
      <w:proofErr w:type="gramEnd"/>
      <w:r w:rsidRPr="000159A2">
        <w:rPr>
          <w:rFonts w:ascii="Georgia" w:eastAsia="標楷體" w:hAnsi="Georgia" w:cs="標楷體"/>
          <w:b/>
          <w:color w:val="auto"/>
          <w:sz w:val="28"/>
          <w:szCs w:val="28"/>
          <w:u w:val="single"/>
          <w:lang w:val="zh-TW"/>
        </w:rPr>
        <w:t>人請領退休所得之權利，乃受我國憲法保障之財產權</w:t>
      </w:r>
      <w:r w:rsidRPr="000159A2">
        <w:rPr>
          <w:rFonts w:ascii="Georgia" w:eastAsia="標楷體" w:hAnsi="Georgia" w:cs="標楷體"/>
          <w:color w:val="auto"/>
          <w:sz w:val="28"/>
          <w:szCs w:val="28"/>
          <w:lang w:val="zh-TW"/>
        </w:rPr>
        <w:t>，此為司法院大法官第</w:t>
      </w:r>
      <w:r w:rsidRPr="000159A2">
        <w:rPr>
          <w:rFonts w:ascii="Georgia" w:eastAsia="標楷體" w:hAnsi="Georgia" w:cs="標楷體"/>
          <w:color w:val="auto"/>
          <w:sz w:val="28"/>
          <w:szCs w:val="28"/>
          <w:lang w:val="zh-TW"/>
        </w:rPr>
        <w:t>730</w:t>
      </w:r>
      <w:r w:rsidRPr="000159A2">
        <w:rPr>
          <w:rFonts w:ascii="Georgia" w:eastAsia="標楷體" w:hAnsi="Georgia" w:cs="標楷體"/>
          <w:color w:val="auto"/>
          <w:sz w:val="28"/>
          <w:szCs w:val="28"/>
          <w:lang w:val="zh-TW"/>
        </w:rPr>
        <w:t>號解釋理由書所</w:t>
      </w:r>
      <w:proofErr w:type="gramStart"/>
      <w:r w:rsidRPr="000159A2">
        <w:rPr>
          <w:rFonts w:ascii="Georgia" w:eastAsia="標楷體" w:hAnsi="Georgia" w:cs="標楷體"/>
          <w:color w:val="auto"/>
          <w:sz w:val="28"/>
          <w:szCs w:val="28"/>
          <w:lang w:val="zh-TW"/>
        </w:rPr>
        <w:t>明揭：</w:t>
      </w:r>
      <w:proofErr w:type="gramEnd"/>
      <w:r w:rsidRPr="000159A2">
        <w:rPr>
          <w:rFonts w:ascii="Georgia" w:eastAsia="標楷體" w:hAnsi="Georgia" w:cs="標楷體"/>
          <w:color w:val="auto"/>
          <w:sz w:val="28"/>
          <w:szCs w:val="28"/>
          <w:lang w:val="zh-TW"/>
        </w:rPr>
        <w:t>「人民之財產權應予保障，憲法</w:t>
      </w:r>
      <w:proofErr w:type="gramStart"/>
      <w:r w:rsidRPr="000159A2">
        <w:rPr>
          <w:rFonts w:ascii="Georgia" w:eastAsia="標楷體" w:hAnsi="Georgia" w:cs="標楷體"/>
          <w:color w:val="auto"/>
          <w:sz w:val="28"/>
          <w:szCs w:val="28"/>
          <w:lang w:val="zh-TW"/>
        </w:rPr>
        <w:t>第十五條定有</w:t>
      </w:r>
      <w:proofErr w:type="gramEnd"/>
      <w:r w:rsidRPr="000159A2">
        <w:rPr>
          <w:rFonts w:ascii="Georgia" w:eastAsia="標楷體" w:hAnsi="Georgia" w:cs="標楷體"/>
          <w:color w:val="auto"/>
          <w:sz w:val="28"/>
          <w:szCs w:val="28"/>
          <w:lang w:val="zh-TW"/>
        </w:rPr>
        <w:t>明文。公立學校教職員依學校教職員退休條例（下稱系爭條例）請領退休金之權利，乃屬憲法保障之財產權。」</w:t>
      </w:r>
      <w:r>
        <w:rPr>
          <w:rFonts w:ascii="Georgia" w:eastAsia="標楷體" w:hAnsi="Georgia" w:cs="標楷體" w:hint="eastAsia"/>
          <w:color w:val="auto"/>
          <w:sz w:val="28"/>
          <w:szCs w:val="28"/>
          <w:lang w:val="zh-TW"/>
        </w:rPr>
        <w:t>次按，</w:t>
      </w:r>
      <w:r w:rsidRPr="000159A2">
        <w:rPr>
          <w:rFonts w:ascii="Georgia" w:eastAsia="標楷體" w:hAnsi="Georgia" w:cs="標楷體" w:hint="eastAsia"/>
          <w:b/>
          <w:color w:val="auto"/>
          <w:sz w:val="28"/>
          <w:szCs w:val="28"/>
          <w:u w:val="single"/>
          <w:lang w:val="zh-TW"/>
        </w:rPr>
        <w:t>國家如為增進公共利益之必要，而需以法律限制人民之財產權或居住自由者，該限制不得違反憲法第</w:t>
      </w:r>
      <w:r w:rsidRPr="000159A2">
        <w:rPr>
          <w:rFonts w:ascii="Georgia" w:eastAsia="標楷體" w:hAnsi="Georgia" w:cs="標楷體" w:hint="eastAsia"/>
          <w:b/>
          <w:color w:val="auto"/>
          <w:sz w:val="28"/>
          <w:szCs w:val="28"/>
          <w:u w:val="single"/>
          <w:lang w:val="zh-TW"/>
        </w:rPr>
        <w:t>23</w:t>
      </w:r>
      <w:r w:rsidRPr="000159A2">
        <w:rPr>
          <w:rFonts w:ascii="Georgia" w:eastAsia="標楷體" w:hAnsi="Georgia" w:cs="標楷體" w:hint="eastAsia"/>
          <w:b/>
          <w:color w:val="auto"/>
          <w:sz w:val="28"/>
          <w:szCs w:val="28"/>
          <w:u w:val="single"/>
          <w:lang w:val="zh-TW"/>
        </w:rPr>
        <w:t>條</w:t>
      </w:r>
      <w:r>
        <w:rPr>
          <w:rFonts w:ascii="Georgia" w:eastAsia="標楷體" w:hAnsi="Georgia" w:cs="標楷體" w:hint="eastAsia"/>
          <w:b/>
          <w:color w:val="auto"/>
          <w:sz w:val="28"/>
          <w:szCs w:val="28"/>
          <w:u w:val="single"/>
          <w:lang w:val="zh-TW"/>
        </w:rPr>
        <w:t>所揭示之</w:t>
      </w:r>
      <w:r w:rsidRPr="000159A2">
        <w:rPr>
          <w:rFonts w:ascii="Georgia" w:eastAsia="標楷體" w:hAnsi="Georgia" w:cs="標楷體" w:hint="eastAsia"/>
          <w:b/>
          <w:color w:val="auto"/>
          <w:sz w:val="28"/>
          <w:szCs w:val="28"/>
          <w:u w:val="single"/>
          <w:lang w:val="zh-TW"/>
        </w:rPr>
        <w:t>「比例原則」</w:t>
      </w:r>
      <w:r>
        <w:rPr>
          <w:rFonts w:ascii="Georgia" w:eastAsia="標楷體" w:hAnsi="Georgia" w:cs="標楷體" w:hint="eastAsia"/>
          <w:color w:val="auto"/>
          <w:sz w:val="28"/>
          <w:szCs w:val="28"/>
          <w:lang w:val="zh-TW"/>
        </w:rPr>
        <w:t>，否則即屬違憲（</w:t>
      </w:r>
      <w:r w:rsidRPr="000159A2">
        <w:rPr>
          <w:rFonts w:ascii="Georgia" w:eastAsia="標楷體" w:hAnsi="Georgia" w:cs="標楷體"/>
          <w:color w:val="auto"/>
          <w:sz w:val="28"/>
          <w:szCs w:val="28"/>
          <w:lang w:val="zh-TW"/>
        </w:rPr>
        <w:t>司法院大法官第</w:t>
      </w:r>
      <w:r>
        <w:rPr>
          <w:rFonts w:ascii="Georgia" w:eastAsia="標楷體" w:hAnsi="Georgia" w:cs="標楷體" w:hint="eastAsia"/>
          <w:color w:val="auto"/>
          <w:sz w:val="28"/>
          <w:szCs w:val="28"/>
          <w:lang w:val="zh-TW"/>
        </w:rPr>
        <w:t>596</w:t>
      </w:r>
      <w:r>
        <w:rPr>
          <w:rFonts w:ascii="Georgia" w:eastAsia="標楷體" w:hAnsi="Georgia" w:cs="標楷體" w:hint="eastAsia"/>
          <w:color w:val="auto"/>
          <w:sz w:val="28"/>
          <w:szCs w:val="28"/>
          <w:lang w:val="zh-TW"/>
        </w:rPr>
        <w:t>號及第</w:t>
      </w:r>
      <w:r>
        <w:rPr>
          <w:rFonts w:ascii="Georgia" w:eastAsia="標楷體" w:hAnsi="Georgia" w:cs="標楷體" w:hint="eastAsia"/>
          <w:color w:val="auto"/>
          <w:sz w:val="28"/>
          <w:szCs w:val="28"/>
          <w:lang w:val="zh-TW"/>
        </w:rPr>
        <w:t>454</w:t>
      </w:r>
      <w:r>
        <w:rPr>
          <w:rFonts w:ascii="Georgia" w:eastAsia="標楷體" w:hAnsi="Georgia" w:cs="標楷體" w:hint="eastAsia"/>
          <w:color w:val="auto"/>
          <w:sz w:val="28"/>
          <w:szCs w:val="28"/>
          <w:lang w:val="zh-TW"/>
        </w:rPr>
        <w:t>號解釋參照）。</w:t>
      </w:r>
    </w:p>
    <w:p w14:paraId="3F7F416B" w14:textId="3277D305" w:rsidR="000159A2" w:rsidRPr="003E6593" w:rsidRDefault="000159A2" w:rsidP="000F74F0">
      <w:pPr>
        <w:pStyle w:val="a7"/>
        <w:numPr>
          <w:ilvl w:val="0"/>
          <w:numId w:val="32"/>
        </w:numPr>
        <w:spacing w:afterLines="50" w:after="120" w:line="480" w:lineRule="exact"/>
        <w:ind w:left="1134" w:hanging="567"/>
        <w:jc w:val="both"/>
        <w:rPr>
          <w:rFonts w:ascii="Georgia" w:eastAsia="標楷體" w:hAnsi="Georgia" w:cs="標楷體"/>
          <w:color w:val="auto"/>
          <w:sz w:val="28"/>
          <w:szCs w:val="28"/>
          <w:lang w:val="zh-TW"/>
        </w:rPr>
      </w:pPr>
      <w:r w:rsidRPr="003E6593">
        <w:rPr>
          <w:rFonts w:ascii="Georgia" w:eastAsia="標楷體" w:hAnsi="Georgia" w:cs="標楷體"/>
          <w:color w:val="auto"/>
          <w:sz w:val="28"/>
          <w:szCs w:val="28"/>
          <w:lang w:val="zh-TW"/>
        </w:rPr>
        <w:lastRenderedPageBreak/>
        <w:t>查新法之通過施行與適用，導致訴願人原依舊法所能請領之退休所得受</w:t>
      </w:r>
      <w:r w:rsidR="00366497" w:rsidRPr="003E6593">
        <w:rPr>
          <w:rFonts w:ascii="Georgia" w:eastAsia="標楷體" w:hAnsi="Georgia" w:cs="標楷體" w:hint="eastAsia"/>
          <w:color w:val="auto"/>
          <w:sz w:val="28"/>
          <w:szCs w:val="28"/>
          <w:lang w:val="zh-TW"/>
        </w:rPr>
        <w:t>嚴重之損害，</w:t>
      </w:r>
      <w:proofErr w:type="gramStart"/>
      <w:r w:rsidRPr="003E6593">
        <w:rPr>
          <w:rFonts w:ascii="Georgia" w:eastAsia="標楷體" w:hAnsi="Georgia" w:cs="標楷體"/>
          <w:color w:val="auto"/>
          <w:sz w:val="28"/>
          <w:szCs w:val="28"/>
          <w:lang w:val="zh-TW"/>
        </w:rPr>
        <w:t>足證訴願</w:t>
      </w:r>
      <w:proofErr w:type="gramEnd"/>
      <w:r w:rsidRPr="003E6593">
        <w:rPr>
          <w:rFonts w:ascii="Georgia" w:eastAsia="標楷體" w:hAnsi="Georgia" w:cs="標楷體"/>
          <w:color w:val="auto"/>
          <w:sz w:val="28"/>
          <w:szCs w:val="28"/>
          <w:lang w:val="zh-TW"/>
        </w:rPr>
        <w:t>人所能請領之退休所得業因新法之施行、適用而銳減，其受憲法</w:t>
      </w:r>
      <w:r w:rsidRPr="003E6593">
        <w:rPr>
          <w:rFonts w:ascii="Georgia" w:eastAsia="標楷體" w:hAnsi="Georgia" w:cs="標楷體" w:hint="eastAsia"/>
          <w:color w:val="auto"/>
          <w:sz w:val="28"/>
          <w:szCs w:val="28"/>
          <w:lang w:val="zh-TW"/>
        </w:rPr>
        <w:t>上</w:t>
      </w:r>
      <w:r w:rsidRPr="003E6593">
        <w:rPr>
          <w:rFonts w:ascii="Georgia" w:eastAsia="標楷體" w:hAnsi="Georgia" w:cs="標楷體"/>
          <w:color w:val="auto"/>
          <w:sz w:val="28"/>
          <w:szCs w:val="28"/>
          <w:lang w:val="zh-TW"/>
        </w:rPr>
        <w:t>財產權</w:t>
      </w:r>
      <w:r w:rsidRPr="003E6593">
        <w:rPr>
          <w:rFonts w:ascii="Georgia" w:eastAsia="標楷體" w:hAnsi="Georgia" w:cs="標楷體" w:hint="eastAsia"/>
          <w:color w:val="auto"/>
          <w:sz w:val="28"/>
          <w:szCs w:val="28"/>
          <w:lang w:val="zh-TW"/>
        </w:rPr>
        <w:t>之保障受有侵害</w:t>
      </w:r>
      <w:r w:rsidRPr="003E6593">
        <w:rPr>
          <w:rFonts w:ascii="Georgia" w:eastAsia="標楷體" w:hAnsi="Georgia" w:cs="標楷體"/>
          <w:color w:val="auto"/>
          <w:sz w:val="28"/>
          <w:szCs w:val="28"/>
          <w:lang w:val="zh-TW"/>
        </w:rPr>
        <w:t>，至為明確。</w:t>
      </w:r>
    </w:p>
    <w:p w14:paraId="5F61B7F8" w14:textId="7D097FC7" w:rsidR="000159A2" w:rsidRPr="004053BA" w:rsidRDefault="000159A2">
      <w:pPr>
        <w:pStyle w:val="a7"/>
        <w:numPr>
          <w:ilvl w:val="0"/>
          <w:numId w:val="32"/>
        </w:numPr>
        <w:spacing w:afterLines="50" w:after="120" w:line="480" w:lineRule="exact"/>
        <w:ind w:left="1134" w:hanging="567"/>
        <w:jc w:val="both"/>
        <w:rPr>
          <w:rFonts w:ascii="Georgia" w:eastAsia="標楷體" w:hAnsi="Georgia" w:cs="標楷體"/>
          <w:color w:val="auto"/>
          <w:sz w:val="28"/>
          <w:szCs w:val="28"/>
        </w:rPr>
      </w:pPr>
      <w:proofErr w:type="gramStart"/>
      <w:r>
        <w:rPr>
          <w:rFonts w:ascii="Georgia" w:eastAsia="標楷體" w:hAnsi="Georgia" w:cs="標楷體" w:hint="eastAsia"/>
          <w:color w:val="auto"/>
          <w:sz w:val="28"/>
          <w:szCs w:val="28"/>
          <w:lang w:val="zh-TW"/>
        </w:rPr>
        <w:t>惟查</w:t>
      </w:r>
      <w:proofErr w:type="gramEnd"/>
      <w:r>
        <w:rPr>
          <w:rFonts w:ascii="Georgia" w:eastAsia="標楷體" w:hAnsi="Georgia" w:cs="標楷體" w:hint="eastAsia"/>
          <w:color w:val="auto"/>
          <w:sz w:val="28"/>
          <w:szCs w:val="28"/>
          <w:lang w:val="zh-TW"/>
        </w:rPr>
        <w:t>，新法</w:t>
      </w:r>
      <w:r w:rsidRPr="000159A2">
        <w:rPr>
          <w:rFonts w:ascii="Georgia" w:eastAsia="標楷體" w:hAnsi="Georgia" w:cs="標楷體" w:hint="eastAsia"/>
          <w:color w:val="auto"/>
          <w:sz w:val="28"/>
          <w:szCs w:val="28"/>
          <w:lang w:val="zh-TW"/>
        </w:rPr>
        <w:t>以教育人員退撫基金將於</w:t>
      </w:r>
      <w:r>
        <w:rPr>
          <w:rFonts w:ascii="Georgia" w:eastAsia="標楷體" w:hAnsi="Georgia" w:cs="標楷體" w:hint="eastAsia"/>
          <w:color w:val="auto"/>
          <w:sz w:val="28"/>
          <w:szCs w:val="28"/>
          <w:lang w:val="zh-TW"/>
        </w:rPr>
        <w:t>119</w:t>
      </w:r>
      <w:r w:rsidRPr="000159A2">
        <w:rPr>
          <w:rFonts w:ascii="Georgia" w:eastAsia="標楷體" w:hAnsi="Georgia" w:cs="標楷體" w:hint="eastAsia"/>
          <w:color w:val="auto"/>
          <w:sz w:val="28"/>
          <w:szCs w:val="28"/>
          <w:lang w:val="zh-TW"/>
        </w:rPr>
        <w:t>年面臨破產為由調降</w:t>
      </w:r>
      <w:r w:rsidR="003B6055">
        <w:rPr>
          <w:rFonts w:ascii="Georgia" w:eastAsia="標楷體" w:hAnsi="Georgia" w:cs="標楷體" w:hint="eastAsia"/>
          <w:color w:val="auto"/>
          <w:sz w:val="28"/>
          <w:szCs w:val="28"/>
          <w:lang w:val="zh-TW"/>
        </w:rPr>
        <w:t>公立學校</w:t>
      </w:r>
      <w:r>
        <w:rPr>
          <w:rFonts w:ascii="Georgia" w:eastAsia="標楷體" w:hAnsi="Georgia" w:cs="標楷體" w:hint="eastAsia"/>
          <w:color w:val="auto"/>
          <w:sz w:val="28"/>
          <w:szCs w:val="28"/>
          <w:lang w:val="zh-TW"/>
        </w:rPr>
        <w:t>教職員之退休所得，</w:t>
      </w:r>
      <w:proofErr w:type="gramStart"/>
      <w:r w:rsidR="003B6055">
        <w:rPr>
          <w:rFonts w:ascii="Georgia" w:eastAsia="標楷體" w:hAnsi="Georgia" w:cs="標楷體" w:hint="eastAsia"/>
          <w:color w:val="auto"/>
          <w:sz w:val="28"/>
          <w:szCs w:val="28"/>
          <w:lang w:val="zh-TW"/>
        </w:rPr>
        <w:t>俾</w:t>
      </w:r>
      <w:proofErr w:type="gramEnd"/>
      <w:r w:rsidR="003B6055">
        <w:rPr>
          <w:rFonts w:ascii="Georgia" w:eastAsia="標楷體" w:hAnsi="Georgia" w:cs="標楷體" w:hint="eastAsia"/>
          <w:color w:val="auto"/>
          <w:sz w:val="28"/>
          <w:szCs w:val="28"/>
          <w:lang w:val="zh-TW"/>
        </w:rPr>
        <w:t>將所節</w:t>
      </w:r>
      <w:proofErr w:type="gramStart"/>
      <w:r w:rsidR="003B6055">
        <w:rPr>
          <w:rFonts w:ascii="Georgia" w:eastAsia="標楷體" w:hAnsi="Georgia" w:cs="標楷體" w:hint="eastAsia"/>
          <w:color w:val="auto"/>
          <w:sz w:val="28"/>
          <w:szCs w:val="28"/>
          <w:lang w:val="zh-TW"/>
        </w:rPr>
        <w:t>撙</w:t>
      </w:r>
      <w:proofErr w:type="gramEnd"/>
      <w:r w:rsidR="003B6055">
        <w:rPr>
          <w:rFonts w:ascii="Georgia" w:eastAsia="標楷體" w:hAnsi="Georgia" w:cs="標楷體" w:hint="eastAsia"/>
          <w:color w:val="auto"/>
          <w:sz w:val="28"/>
          <w:szCs w:val="28"/>
          <w:lang w:val="zh-TW"/>
        </w:rPr>
        <w:t>之經費全數</w:t>
      </w:r>
      <w:proofErr w:type="gramStart"/>
      <w:r w:rsidR="003B6055">
        <w:rPr>
          <w:rFonts w:ascii="Georgia" w:eastAsia="標楷體" w:hAnsi="Georgia" w:cs="標楷體" w:hint="eastAsia"/>
          <w:color w:val="auto"/>
          <w:sz w:val="28"/>
          <w:szCs w:val="28"/>
          <w:lang w:val="zh-TW"/>
        </w:rPr>
        <w:t>挹</w:t>
      </w:r>
      <w:proofErr w:type="gramEnd"/>
      <w:r w:rsidR="003B6055">
        <w:rPr>
          <w:rFonts w:ascii="Georgia" w:eastAsia="標楷體" w:hAnsi="Georgia" w:cs="標楷體" w:hint="eastAsia"/>
          <w:color w:val="auto"/>
          <w:sz w:val="28"/>
          <w:szCs w:val="28"/>
          <w:lang w:val="zh-TW"/>
        </w:rPr>
        <w:t>注退撫基金，以充實退撫基金財源，</w:t>
      </w:r>
      <w:r w:rsidRPr="004053BA">
        <w:rPr>
          <w:rFonts w:ascii="Georgia" w:eastAsia="標楷體" w:hAnsi="Georgia" w:cs="標楷體"/>
          <w:color w:val="auto"/>
          <w:sz w:val="28"/>
          <w:szCs w:val="28"/>
          <w:lang w:val="zh-TW"/>
        </w:rPr>
        <w:t>然</w:t>
      </w:r>
      <w:r w:rsidR="003B6055">
        <w:rPr>
          <w:rFonts w:ascii="Georgia" w:eastAsia="標楷體" w:hAnsi="Georgia" w:cs="標楷體" w:hint="eastAsia"/>
          <w:color w:val="auto"/>
          <w:sz w:val="28"/>
          <w:szCs w:val="28"/>
          <w:lang w:val="zh-TW"/>
        </w:rPr>
        <w:t>按</w:t>
      </w:r>
      <w:r w:rsidR="003B6055" w:rsidRPr="003B6055">
        <w:rPr>
          <w:rFonts w:ascii="Georgia" w:eastAsia="標楷體" w:hAnsi="Georgia" w:cs="標楷體"/>
          <w:color w:val="auto"/>
          <w:sz w:val="28"/>
          <w:szCs w:val="28"/>
          <w:lang w:val="zh-TW"/>
        </w:rPr>
        <w:t>公務人員退休撫</w:t>
      </w:r>
      <w:proofErr w:type="gramStart"/>
      <w:r w:rsidR="003B6055" w:rsidRPr="003B6055">
        <w:rPr>
          <w:rFonts w:ascii="Georgia" w:eastAsia="標楷體" w:hAnsi="Georgia" w:cs="標楷體"/>
          <w:color w:val="auto"/>
          <w:sz w:val="28"/>
          <w:szCs w:val="28"/>
          <w:lang w:val="zh-TW"/>
        </w:rPr>
        <w:t>卹</w:t>
      </w:r>
      <w:proofErr w:type="gramEnd"/>
      <w:r w:rsidR="003B6055" w:rsidRPr="003B6055">
        <w:rPr>
          <w:rFonts w:ascii="Georgia" w:eastAsia="標楷體" w:hAnsi="Georgia" w:cs="標楷體"/>
          <w:color w:val="auto"/>
          <w:sz w:val="28"/>
          <w:szCs w:val="28"/>
          <w:lang w:val="zh-TW"/>
        </w:rPr>
        <w:t>基金管理條例</w:t>
      </w:r>
      <w:r w:rsidR="003B6055">
        <w:rPr>
          <w:rFonts w:ascii="Georgia" w:eastAsia="標楷體" w:hAnsi="Georgia" w:cs="標楷體" w:hint="eastAsia"/>
          <w:color w:val="auto"/>
          <w:sz w:val="28"/>
          <w:szCs w:val="28"/>
          <w:lang w:val="zh-TW"/>
        </w:rPr>
        <w:t>第</w:t>
      </w:r>
      <w:r w:rsidR="003B6055">
        <w:rPr>
          <w:rFonts w:ascii="Georgia" w:eastAsia="標楷體" w:hAnsi="Georgia" w:cs="標楷體" w:hint="eastAsia"/>
          <w:color w:val="auto"/>
          <w:sz w:val="28"/>
          <w:szCs w:val="28"/>
          <w:lang w:val="zh-TW"/>
        </w:rPr>
        <w:t>3</w:t>
      </w:r>
      <w:r w:rsidR="003B6055">
        <w:rPr>
          <w:rFonts w:ascii="Georgia" w:eastAsia="標楷體" w:hAnsi="Georgia" w:cs="標楷體" w:hint="eastAsia"/>
          <w:color w:val="auto"/>
          <w:sz w:val="28"/>
          <w:szCs w:val="28"/>
          <w:lang w:val="zh-TW"/>
        </w:rPr>
        <w:t>條規定</w:t>
      </w:r>
      <w:proofErr w:type="gramStart"/>
      <w:r w:rsidR="003B6055">
        <w:rPr>
          <w:rFonts w:ascii="Georgia" w:eastAsia="標楷體" w:hAnsi="Georgia" w:cs="標楷體" w:hint="eastAsia"/>
          <w:color w:val="auto"/>
          <w:sz w:val="28"/>
          <w:szCs w:val="28"/>
          <w:lang w:val="zh-TW"/>
        </w:rPr>
        <w:t>（</w:t>
      </w:r>
      <w:proofErr w:type="gramEnd"/>
      <w:r w:rsidR="003B6055">
        <w:rPr>
          <w:rFonts w:ascii="Georgia" w:eastAsia="標楷體" w:hAnsi="Georgia" w:cs="標楷體" w:hint="eastAsia"/>
          <w:color w:val="auto"/>
          <w:sz w:val="28"/>
          <w:szCs w:val="28"/>
          <w:lang w:val="zh-TW"/>
        </w:rPr>
        <w:t>「</w:t>
      </w:r>
      <w:r w:rsidR="003B6055" w:rsidRPr="003B6055">
        <w:rPr>
          <w:rFonts w:ascii="Georgia" w:eastAsia="標楷體" w:hAnsi="Georgia" w:cs="標楷體" w:hint="eastAsia"/>
          <w:color w:val="auto"/>
          <w:sz w:val="28"/>
          <w:szCs w:val="28"/>
        </w:rPr>
        <w:t>本基金之來源如下：</w:t>
      </w:r>
      <w:r w:rsidR="003B6055" w:rsidRPr="004053BA">
        <w:rPr>
          <w:rFonts w:ascii="Georgia" w:eastAsia="標楷體" w:hAnsi="Georgia" w:cs="標楷體"/>
          <w:color w:val="auto"/>
          <w:sz w:val="28"/>
          <w:szCs w:val="28"/>
        </w:rPr>
        <w:t>一、各級政府</w:t>
      </w:r>
      <w:proofErr w:type="gramStart"/>
      <w:r w:rsidR="003B6055" w:rsidRPr="004053BA">
        <w:rPr>
          <w:rFonts w:ascii="Georgia" w:eastAsia="標楷體" w:hAnsi="Georgia" w:cs="標楷體"/>
          <w:color w:val="auto"/>
          <w:sz w:val="28"/>
          <w:szCs w:val="28"/>
        </w:rPr>
        <w:t>依法撥繳之</w:t>
      </w:r>
      <w:proofErr w:type="gramEnd"/>
      <w:r w:rsidR="003B6055" w:rsidRPr="004053BA">
        <w:rPr>
          <w:rFonts w:ascii="Georgia" w:eastAsia="標楷體" w:hAnsi="Georgia" w:cs="標楷體"/>
          <w:color w:val="auto"/>
          <w:sz w:val="28"/>
          <w:szCs w:val="28"/>
        </w:rPr>
        <w:t>費用。二、公務人員及第一條第二項所定人員依法自繳之費用。三、本基金之孳息收入及其運用之收益。四、經政府核定撥交之補助款項。五、其他有關收入。</w:t>
      </w:r>
      <w:r w:rsidR="003B6055" w:rsidRPr="004053BA">
        <w:rPr>
          <w:rFonts w:ascii="Georgia" w:eastAsia="標楷體" w:hAnsi="Georgia" w:cs="標楷體"/>
          <w:color w:val="auto"/>
          <w:sz w:val="28"/>
          <w:szCs w:val="28"/>
          <w:lang w:val="zh-TW"/>
        </w:rPr>
        <w:t>」</w:t>
      </w:r>
      <w:proofErr w:type="gramStart"/>
      <w:r w:rsidR="003B6055" w:rsidRPr="004053BA">
        <w:rPr>
          <w:rFonts w:ascii="Georgia" w:eastAsia="標楷體" w:hAnsi="Georgia" w:cs="標楷體"/>
          <w:color w:val="auto"/>
          <w:sz w:val="28"/>
          <w:szCs w:val="28"/>
          <w:lang w:val="zh-TW"/>
        </w:rPr>
        <w:t>）</w:t>
      </w:r>
      <w:proofErr w:type="gramEnd"/>
      <w:r w:rsidR="003B6055">
        <w:rPr>
          <w:rFonts w:ascii="Georgia" w:eastAsia="標楷體" w:hAnsi="Georgia" w:cs="標楷體" w:hint="eastAsia"/>
          <w:color w:val="auto"/>
          <w:sz w:val="28"/>
          <w:szCs w:val="28"/>
          <w:lang w:val="zh-TW"/>
        </w:rPr>
        <w:t>可知退撫基金來源甚多，且</w:t>
      </w:r>
      <w:r w:rsidRPr="004053BA">
        <w:rPr>
          <w:rFonts w:ascii="Georgia" w:eastAsia="標楷體" w:hAnsi="Georgia" w:cs="標楷體"/>
          <w:color w:val="auto"/>
          <w:sz w:val="28"/>
          <w:szCs w:val="28"/>
          <w:lang w:val="zh-TW"/>
        </w:rPr>
        <w:t>公務人員（含軍公教及政務人員）退撫基金統由</w:t>
      </w:r>
      <w:r w:rsidR="003B6055" w:rsidRPr="003B6055">
        <w:rPr>
          <w:rFonts w:ascii="Georgia" w:eastAsia="標楷體" w:hAnsi="Georgia" w:cs="標楷體"/>
          <w:color w:val="auto"/>
          <w:sz w:val="28"/>
          <w:szCs w:val="28"/>
          <w:lang w:val="zh-TW"/>
        </w:rPr>
        <w:t>公務人員退休撫</w:t>
      </w:r>
      <w:proofErr w:type="gramStart"/>
      <w:r w:rsidR="003B6055" w:rsidRPr="003B6055">
        <w:rPr>
          <w:rFonts w:ascii="Georgia" w:eastAsia="標楷體" w:hAnsi="Georgia" w:cs="標楷體"/>
          <w:color w:val="auto"/>
          <w:sz w:val="28"/>
          <w:szCs w:val="28"/>
          <w:lang w:val="zh-TW"/>
        </w:rPr>
        <w:t>卹</w:t>
      </w:r>
      <w:proofErr w:type="gramEnd"/>
      <w:r w:rsidR="003B6055" w:rsidRPr="003B6055">
        <w:rPr>
          <w:rFonts w:ascii="Georgia" w:eastAsia="標楷體" w:hAnsi="Georgia" w:cs="標楷體"/>
          <w:color w:val="auto"/>
          <w:sz w:val="28"/>
          <w:szCs w:val="28"/>
          <w:lang w:val="zh-TW"/>
        </w:rPr>
        <w:t>基金管理</w:t>
      </w:r>
      <w:r w:rsidR="003B6055">
        <w:rPr>
          <w:rFonts w:ascii="Georgia" w:eastAsia="標楷體" w:hAnsi="Georgia" w:cs="標楷體" w:hint="eastAsia"/>
          <w:color w:val="auto"/>
          <w:sz w:val="28"/>
          <w:szCs w:val="28"/>
          <w:lang w:val="zh-TW"/>
        </w:rPr>
        <w:t>委員會</w:t>
      </w:r>
      <w:r w:rsidRPr="004053BA">
        <w:rPr>
          <w:rFonts w:ascii="Georgia" w:eastAsia="標楷體" w:hAnsi="Georgia" w:cs="標楷體"/>
          <w:color w:val="auto"/>
          <w:sz w:val="28"/>
          <w:szCs w:val="28"/>
          <w:lang w:val="zh-TW"/>
        </w:rPr>
        <w:t>管理，</w:t>
      </w:r>
      <w:r w:rsidR="003B6055">
        <w:rPr>
          <w:rFonts w:ascii="Georgia" w:eastAsia="標楷體" w:hAnsi="Georgia" w:cs="標楷體" w:hint="eastAsia"/>
          <w:color w:val="auto"/>
          <w:sz w:val="28"/>
          <w:szCs w:val="28"/>
          <w:lang w:val="zh-TW"/>
        </w:rPr>
        <w:t>相關公務人員於繳納相關費用後，該費用之管理、運用即交由該會全權負責，倘其</w:t>
      </w:r>
      <w:r w:rsidRPr="004053BA">
        <w:rPr>
          <w:rFonts w:ascii="Georgia" w:eastAsia="標楷體" w:hAnsi="Georgia" w:cs="標楷體"/>
          <w:color w:val="auto"/>
          <w:sz w:val="28"/>
          <w:szCs w:val="28"/>
          <w:lang w:val="zh-TW"/>
        </w:rPr>
        <w:t>經營</w:t>
      </w:r>
      <w:r w:rsidR="003B6055">
        <w:rPr>
          <w:rFonts w:ascii="Georgia" w:eastAsia="標楷體" w:hAnsi="Georgia" w:cs="標楷體" w:hint="eastAsia"/>
          <w:color w:val="auto"/>
          <w:sz w:val="28"/>
          <w:szCs w:val="28"/>
          <w:lang w:val="zh-TW"/>
        </w:rPr>
        <w:t>管理成效欠佳</w:t>
      </w:r>
      <w:r w:rsidRPr="004053BA">
        <w:rPr>
          <w:rFonts w:ascii="Georgia" w:eastAsia="標楷體" w:hAnsi="Georgia" w:cs="標楷體"/>
          <w:color w:val="auto"/>
          <w:sz w:val="28"/>
          <w:szCs w:val="28"/>
          <w:lang w:val="zh-TW"/>
        </w:rPr>
        <w:t>，</w:t>
      </w:r>
      <w:r w:rsidR="003B6055">
        <w:rPr>
          <w:rFonts w:ascii="Georgia" w:eastAsia="標楷體" w:hAnsi="Georgia" w:cs="標楷體" w:hint="eastAsia"/>
          <w:color w:val="auto"/>
          <w:sz w:val="28"/>
          <w:szCs w:val="28"/>
          <w:lang w:val="zh-TW"/>
        </w:rPr>
        <w:t>亦</w:t>
      </w:r>
      <w:r w:rsidRPr="004053BA">
        <w:rPr>
          <w:rFonts w:ascii="Georgia" w:eastAsia="標楷體" w:hAnsi="Georgia" w:cs="標楷體"/>
          <w:color w:val="auto"/>
          <w:sz w:val="28"/>
          <w:szCs w:val="28"/>
          <w:lang w:val="zh-TW"/>
        </w:rPr>
        <w:t>應由</w:t>
      </w:r>
      <w:r w:rsidR="003B6055">
        <w:rPr>
          <w:rFonts w:ascii="Georgia" w:eastAsia="標楷體" w:hAnsi="Georgia" w:cs="標楷體" w:hint="eastAsia"/>
          <w:color w:val="auto"/>
          <w:sz w:val="28"/>
          <w:szCs w:val="28"/>
          <w:lang w:val="zh-TW"/>
        </w:rPr>
        <w:t>該會</w:t>
      </w:r>
      <w:r w:rsidRPr="004053BA">
        <w:rPr>
          <w:rFonts w:ascii="Georgia" w:eastAsia="標楷體" w:hAnsi="Georgia" w:cs="標楷體"/>
          <w:color w:val="auto"/>
          <w:sz w:val="28"/>
          <w:szCs w:val="28"/>
          <w:lang w:val="zh-TW"/>
        </w:rPr>
        <w:t>檢討改進</w:t>
      </w:r>
      <w:r w:rsidR="003B6055">
        <w:rPr>
          <w:rFonts w:ascii="Georgia" w:eastAsia="標楷體" w:hAnsi="Georgia" w:cs="標楷體" w:hint="eastAsia"/>
          <w:color w:val="auto"/>
          <w:sz w:val="28"/>
          <w:szCs w:val="28"/>
          <w:lang w:val="zh-TW"/>
        </w:rPr>
        <w:t>以</w:t>
      </w:r>
      <w:r w:rsidRPr="004053BA">
        <w:rPr>
          <w:rFonts w:ascii="Georgia" w:eastAsia="標楷體" w:hAnsi="Georgia" w:cs="標楷體"/>
          <w:color w:val="auto"/>
          <w:sz w:val="28"/>
          <w:szCs w:val="28"/>
          <w:lang w:val="zh-TW"/>
        </w:rPr>
        <w:t>提高經營績效</w:t>
      </w:r>
      <w:r w:rsidR="003B6055">
        <w:rPr>
          <w:rFonts w:ascii="Georgia" w:eastAsia="標楷體" w:hAnsi="Georgia" w:cs="標楷體" w:hint="eastAsia"/>
          <w:color w:val="auto"/>
          <w:sz w:val="28"/>
          <w:szCs w:val="28"/>
          <w:lang w:val="zh-TW"/>
        </w:rPr>
        <w:t>並</w:t>
      </w:r>
      <w:r w:rsidRPr="004053BA">
        <w:rPr>
          <w:rFonts w:ascii="Georgia" w:eastAsia="標楷體" w:hAnsi="Georgia" w:cs="標楷體"/>
          <w:color w:val="auto"/>
          <w:sz w:val="28"/>
          <w:szCs w:val="28"/>
          <w:lang w:val="zh-TW"/>
        </w:rPr>
        <w:t>充裕財源，</w:t>
      </w:r>
      <w:r w:rsidR="003B6055">
        <w:rPr>
          <w:rFonts w:ascii="Georgia" w:eastAsia="標楷體" w:hAnsi="Georgia" w:cs="標楷體" w:hint="eastAsia"/>
          <w:color w:val="auto"/>
          <w:sz w:val="28"/>
          <w:szCs w:val="28"/>
          <w:lang w:val="zh-TW"/>
        </w:rPr>
        <w:t>我國政府亦應通盤檢討整體財政狀況，力求開源節流，</w:t>
      </w:r>
      <w:r w:rsidRPr="004053BA">
        <w:rPr>
          <w:rFonts w:ascii="Georgia" w:eastAsia="標楷體" w:hAnsi="Georgia" w:cs="標楷體"/>
          <w:color w:val="auto"/>
          <w:sz w:val="28"/>
          <w:szCs w:val="28"/>
          <w:lang w:val="zh-TW"/>
        </w:rPr>
        <w:t>而非</w:t>
      </w:r>
      <w:proofErr w:type="gramStart"/>
      <w:r w:rsidRPr="004053BA">
        <w:rPr>
          <w:rFonts w:ascii="Georgia" w:eastAsia="標楷體" w:hAnsi="Georgia" w:cs="標楷體"/>
          <w:color w:val="auto"/>
          <w:sz w:val="28"/>
          <w:szCs w:val="28"/>
          <w:lang w:val="zh-TW"/>
        </w:rPr>
        <w:t>逕</w:t>
      </w:r>
      <w:proofErr w:type="gramEnd"/>
      <w:r w:rsidRPr="004053BA">
        <w:rPr>
          <w:rFonts w:ascii="Georgia" w:eastAsia="標楷體" w:hAnsi="Georgia" w:cs="標楷體"/>
          <w:color w:val="auto"/>
          <w:sz w:val="28"/>
          <w:szCs w:val="28"/>
          <w:lang w:val="zh-TW"/>
        </w:rPr>
        <w:t>以制定法律方式強行侵害</w:t>
      </w:r>
      <w:r w:rsidR="003B6055">
        <w:rPr>
          <w:rFonts w:ascii="Georgia" w:eastAsia="標楷體" w:hAnsi="Georgia" w:cs="標楷體" w:hint="eastAsia"/>
          <w:color w:val="auto"/>
          <w:sz w:val="28"/>
          <w:szCs w:val="28"/>
          <w:lang w:val="zh-TW"/>
        </w:rPr>
        <w:t>所有已</w:t>
      </w:r>
      <w:r w:rsidR="003B6055" w:rsidRPr="009F16DB">
        <w:rPr>
          <w:rFonts w:ascii="Georgia" w:eastAsia="標楷體" w:hAnsi="Georgia" w:cs="標楷體" w:hint="eastAsia"/>
          <w:color w:val="auto"/>
          <w:sz w:val="28"/>
          <w:szCs w:val="28"/>
          <w:lang w:val="zh-TW"/>
        </w:rPr>
        <w:t>退休</w:t>
      </w:r>
      <w:r w:rsidR="003B6055">
        <w:rPr>
          <w:rFonts w:ascii="Georgia" w:eastAsia="標楷體" w:hAnsi="Georgia" w:cs="標楷體" w:hint="eastAsia"/>
          <w:color w:val="auto"/>
          <w:sz w:val="28"/>
          <w:szCs w:val="28"/>
          <w:lang w:val="zh-TW"/>
        </w:rPr>
        <w:t>、未退休公立學校教職</w:t>
      </w:r>
      <w:r w:rsidR="003B6055" w:rsidRPr="009F16DB">
        <w:rPr>
          <w:rFonts w:ascii="Georgia" w:eastAsia="標楷體" w:hAnsi="Georgia" w:cs="標楷體" w:hint="eastAsia"/>
          <w:color w:val="auto"/>
          <w:sz w:val="28"/>
          <w:szCs w:val="28"/>
          <w:lang w:val="zh-TW"/>
        </w:rPr>
        <w:t>員</w:t>
      </w:r>
      <w:r w:rsidRPr="004053BA">
        <w:rPr>
          <w:rFonts w:ascii="Georgia" w:eastAsia="標楷體" w:hAnsi="Georgia" w:cs="標楷體"/>
          <w:color w:val="auto"/>
          <w:sz w:val="28"/>
          <w:szCs w:val="28"/>
          <w:lang w:val="zh-TW"/>
        </w:rPr>
        <w:t>受憲法保障之權利，嚴重影響</w:t>
      </w:r>
      <w:r w:rsidR="003B6055">
        <w:rPr>
          <w:rFonts w:ascii="Georgia" w:eastAsia="標楷體" w:hAnsi="Georgia" w:cs="標楷體" w:hint="eastAsia"/>
          <w:color w:val="auto"/>
          <w:sz w:val="28"/>
          <w:szCs w:val="28"/>
          <w:lang w:val="zh-TW"/>
        </w:rPr>
        <w:t>所有已</w:t>
      </w:r>
      <w:r w:rsidRPr="004053BA">
        <w:rPr>
          <w:rFonts w:ascii="Georgia" w:eastAsia="標楷體" w:hAnsi="Georgia" w:cs="標楷體"/>
          <w:color w:val="auto"/>
          <w:sz w:val="28"/>
          <w:szCs w:val="28"/>
          <w:lang w:val="zh-TW"/>
        </w:rPr>
        <w:t>退休</w:t>
      </w:r>
      <w:r w:rsidR="003B6055">
        <w:rPr>
          <w:rFonts w:ascii="Georgia" w:eastAsia="標楷體" w:hAnsi="Georgia" w:cs="標楷體" w:hint="eastAsia"/>
          <w:color w:val="auto"/>
          <w:sz w:val="28"/>
          <w:szCs w:val="28"/>
          <w:lang w:val="zh-TW"/>
        </w:rPr>
        <w:t>、未退休</w:t>
      </w:r>
      <w:r w:rsidRPr="004053BA">
        <w:rPr>
          <w:rFonts w:ascii="Georgia" w:eastAsia="標楷體" w:hAnsi="Georgia" w:cs="標楷體"/>
          <w:color w:val="auto"/>
          <w:sz w:val="28"/>
          <w:szCs w:val="28"/>
          <w:lang w:val="zh-TW"/>
        </w:rPr>
        <w:t>人員</w:t>
      </w:r>
      <w:r w:rsidR="003B6055">
        <w:rPr>
          <w:rFonts w:ascii="Georgia" w:eastAsia="標楷體" w:hAnsi="Georgia" w:cs="標楷體" w:hint="eastAsia"/>
          <w:color w:val="auto"/>
          <w:sz w:val="28"/>
          <w:szCs w:val="28"/>
          <w:lang w:val="zh-TW"/>
        </w:rPr>
        <w:t>之生活計畫</w:t>
      </w:r>
      <w:r w:rsidRPr="004053BA">
        <w:rPr>
          <w:rFonts w:ascii="Georgia" w:eastAsia="標楷體" w:hAnsi="Georgia" w:cs="標楷體"/>
          <w:color w:val="auto"/>
          <w:sz w:val="28"/>
          <w:szCs w:val="28"/>
          <w:lang w:val="zh-TW"/>
        </w:rPr>
        <w:t>與經營，</w:t>
      </w:r>
      <w:r w:rsidR="003B6055">
        <w:rPr>
          <w:rFonts w:ascii="Georgia" w:eastAsia="標楷體" w:hAnsi="Georgia" w:cs="標楷體" w:hint="eastAsia"/>
          <w:color w:val="auto"/>
          <w:sz w:val="28"/>
          <w:szCs w:val="28"/>
          <w:lang w:val="zh-TW"/>
        </w:rPr>
        <w:t>強行剝奪有意從事公立學校教職人員之期待與人生安排，</w:t>
      </w:r>
      <w:r w:rsidRPr="004053BA">
        <w:rPr>
          <w:rFonts w:ascii="Georgia" w:eastAsia="標楷體" w:hAnsi="Georgia" w:cs="標楷體"/>
          <w:color w:val="auto"/>
          <w:sz w:val="28"/>
          <w:szCs w:val="28"/>
          <w:lang w:val="zh-TW"/>
        </w:rPr>
        <w:t>已屬對公立學校教職員</w:t>
      </w:r>
      <w:r w:rsidR="003B6055">
        <w:rPr>
          <w:rFonts w:ascii="Georgia" w:eastAsia="標楷體" w:hAnsi="Georgia" w:cs="標楷體" w:hint="eastAsia"/>
          <w:color w:val="auto"/>
          <w:sz w:val="28"/>
          <w:szCs w:val="28"/>
          <w:lang w:val="zh-TW"/>
        </w:rPr>
        <w:t>請領退休所得此一受憲法保障之財產權</w:t>
      </w:r>
      <w:r w:rsidRPr="004053BA">
        <w:rPr>
          <w:rFonts w:ascii="Georgia" w:eastAsia="標楷體" w:hAnsi="Georgia" w:cs="標楷體"/>
          <w:color w:val="auto"/>
          <w:sz w:val="28"/>
          <w:szCs w:val="28"/>
          <w:lang w:val="zh-TW"/>
        </w:rPr>
        <w:t>所為不必要</w:t>
      </w:r>
      <w:r w:rsidR="003B6055">
        <w:rPr>
          <w:rFonts w:ascii="Georgia" w:eastAsia="標楷體" w:hAnsi="Georgia" w:cs="標楷體" w:hint="eastAsia"/>
          <w:color w:val="auto"/>
          <w:sz w:val="28"/>
          <w:szCs w:val="28"/>
          <w:lang w:val="zh-TW"/>
        </w:rPr>
        <w:t>之</w:t>
      </w:r>
      <w:r w:rsidRPr="004053BA">
        <w:rPr>
          <w:rFonts w:ascii="Georgia" w:eastAsia="標楷體" w:hAnsi="Georgia" w:cs="標楷體"/>
          <w:color w:val="auto"/>
          <w:sz w:val="28"/>
          <w:szCs w:val="28"/>
          <w:lang w:val="zh-TW"/>
        </w:rPr>
        <w:t>限制，</w:t>
      </w:r>
      <w:r w:rsidR="003B6055">
        <w:rPr>
          <w:rFonts w:ascii="Georgia" w:eastAsia="標楷體" w:hAnsi="Georgia" w:cs="標楷體" w:hint="eastAsia"/>
          <w:color w:val="auto"/>
          <w:sz w:val="28"/>
          <w:szCs w:val="28"/>
          <w:lang w:val="zh-TW"/>
        </w:rPr>
        <w:t>實</w:t>
      </w:r>
      <w:r w:rsidRPr="004053BA">
        <w:rPr>
          <w:rFonts w:ascii="Georgia" w:eastAsia="標楷體" w:hAnsi="Georgia" w:cs="標楷體"/>
          <w:color w:val="auto"/>
          <w:sz w:val="28"/>
          <w:szCs w:val="28"/>
          <w:lang w:val="zh-TW"/>
        </w:rPr>
        <w:t>非達成</w:t>
      </w:r>
      <w:r w:rsidR="003B6055">
        <w:rPr>
          <w:rFonts w:ascii="Georgia" w:eastAsia="標楷體" w:hAnsi="Georgia" w:cs="標楷體" w:hint="eastAsia"/>
          <w:color w:val="auto"/>
          <w:sz w:val="28"/>
          <w:szCs w:val="28"/>
          <w:lang w:val="zh-TW"/>
        </w:rPr>
        <w:t>充實退撫基金</w:t>
      </w:r>
      <w:r w:rsidRPr="004053BA">
        <w:rPr>
          <w:rFonts w:ascii="Georgia" w:eastAsia="標楷體" w:hAnsi="Georgia" w:cs="標楷體"/>
          <w:color w:val="auto"/>
          <w:sz w:val="28"/>
          <w:szCs w:val="28"/>
          <w:lang w:val="zh-TW"/>
        </w:rPr>
        <w:t>之最小侵害手段，</w:t>
      </w:r>
      <w:r w:rsidR="003B6055">
        <w:rPr>
          <w:rFonts w:ascii="Georgia" w:eastAsia="標楷體" w:hAnsi="Georgia" w:cs="標楷體" w:hint="eastAsia"/>
          <w:color w:val="auto"/>
          <w:sz w:val="28"/>
          <w:szCs w:val="28"/>
          <w:lang w:val="zh-TW"/>
        </w:rPr>
        <w:t>且政府已自承公立學校教職員之年金改革政策，於估算之下，其實際上僅能延長退撫基金用罄時點，而非長久之計，此亦足見新法所為之制度修正根本無從達其訂立初衷，有違侵害手段之合目的性，基此，政府訂立新法以求充實退撫基金，</w:t>
      </w:r>
      <w:r w:rsidRPr="004053BA">
        <w:rPr>
          <w:rFonts w:ascii="Georgia" w:eastAsia="標楷體" w:hAnsi="Georgia" w:cs="標楷體"/>
          <w:color w:val="auto"/>
          <w:sz w:val="28"/>
          <w:szCs w:val="28"/>
          <w:lang w:val="zh-TW"/>
        </w:rPr>
        <w:t>顯有違比例原則而牴觸憲法第</w:t>
      </w:r>
      <w:r w:rsidRPr="004053BA">
        <w:rPr>
          <w:rFonts w:ascii="Georgia" w:eastAsia="標楷體" w:hAnsi="Georgia" w:cs="標楷體"/>
          <w:color w:val="auto"/>
          <w:sz w:val="28"/>
          <w:szCs w:val="28"/>
          <w:lang w:val="zh-TW"/>
        </w:rPr>
        <w:t>23</w:t>
      </w:r>
      <w:r w:rsidRPr="004053BA">
        <w:rPr>
          <w:rFonts w:ascii="Georgia" w:eastAsia="標楷體" w:hAnsi="Georgia" w:cs="標楷體"/>
          <w:color w:val="auto"/>
          <w:sz w:val="28"/>
          <w:szCs w:val="28"/>
          <w:lang w:val="zh-TW"/>
        </w:rPr>
        <w:t>條規定，</w:t>
      </w:r>
      <w:r w:rsidR="003B6055">
        <w:rPr>
          <w:rFonts w:ascii="Georgia" w:eastAsia="標楷體" w:hAnsi="Georgia" w:cs="標楷體" w:hint="eastAsia"/>
          <w:color w:val="auto"/>
          <w:sz w:val="28"/>
          <w:szCs w:val="28"/>
          <w:lang w:val="zh-TW"/>
        </w:rPr>
        <w:t>是新法應</w:t>
      </w:r>
      <w:r w:rsidRPr="004053BA">
        <w:rPr>
          <w:rFonts w:ascii="Georgia" w:eastAsia="標楷體" w:hAnsi="Georgia" w:cs="標楷體"/>
          <w:color w:val="auto"/>
          <w:sz w:val="28"/>
          <w:szCs w:val="28"/>
          <w:lang w:val="zh-TW"/>
        </w:rPr>
        <w:t>屬無效，原處分之作成基礎既</w:t>
      </w:r>
      <w:proofErr w:type="gramStart"/>
      <w:r w:rsidRPr="004053BA">
        <w:rPr>
          <w:rFonts w:ascii="Georgia" w:eastAsia="標楷體" w:hAnsi="Georgia" w:cs="標楷體"/>
          <w:color w:val="auto"/>
          <w:sz w:val="28"/>
          <w:szCs w:val="28"/>
          <w:lang w:val="zh-TW"/>
        </w:rPr>
        <w:t>為該違憲</w:t>
      </w:r>
      <w:proofErr w:type="gramEnd"/>
      <w:r w:rsidRPr="004053BA">
        <w:rPr>
          <w:rFonts w:ascii="Georgia" w:eastAsia="標楷體" w:hAnsi="Georgia" w:cs="標楷體"/>
          <w:color w:val="auto"/>
          <w:sz w:val="28"/>
          <w:szCs w:val="28"/>
          <w:lang w:val="zh-TW"/>
        </w:rPr>
        <w:t>而無效之法律，自屬違法而應予撤銷。</w:t>
      </w:r>
    </w:p>
    <w:p w14:paraId="32AB9D19" w14:textId="29E3B7EC" w:rsidR="000159A2" w:rsidRDefault="000159A2" w:rsidP="000159A2">
      <w:pPr>
        <w:pStyle w:val="a7"/>
        <w:numPr>
          <w:ilvl w:val="0"/>
          <w:numId w:val="38"/>
        </w:numPr>
        <w:spacing w:afterLines="50" w:after="120" w:line="480" w:lineRule="exact"/>
        <w:ind w:left="567" w:hanging="567"/>
        <w:jc w:val="both"/>
        <w:rPr>
          <w:rFonts w:ascii="Georgia" w:eastAsia="標楷體" w:hAnsi="Georgia" w:cs="標楷體"/>
          <w:color w:val="auto"/>
          <w:sz w:val="28"/>
          <w:szCs w:val="28"/>
          <w:lang w:val="zh-TW"/>
        </w:rPr>
      </w:pPr>
      <w:r>
        <w:rPr>
          <w:rFonts w:ascii="Georgia" w:eastAsia="標楷體" w:hAnsi="Georgia" w:cs="標楷體" w:hint="eastAsia"/>
          <w:color w:val="auto"/>
          <w:sz w:val="28"/>
          <w:szCs w:val="28"/>
          <w:lang w:val="zh-TW"/>
        </w:rPr>
        <w:t>據</w:t>
      </w:r>
      <w:proofErr w:type="gramStart"/>
      <w:r>
        <w:rPr>
          <w:rFonts w:ascii="Georgia" w:eastAsia="標楷體" w:hAnsi="Georgia" w:cs="標楷體" w:hint="eastAsia"/>
          <w:color w:val="auto"/>
          <w:sz w:val="28"/>
          <w:szCs w:val="28"/>
          <w:lang w:val="zh-TW"/>
        </w:rPr>
        <w:t>上論結</w:t>
      </w:r>
      <w:proofErr w:type="gramEnd"/>
      <w:r>
        <w:rPr>
          <w:rFonts w:ascii="Georgia" w:eastAsia="標楷體" w:hAnsi="Georgia" w:cs="標楷體" w:hint="eastAsia"/>
          <w:color w:val="auto"/>
          <w:sz w:val="28"/>
          <w:szCs w:val="28"/>
          <w:lang w:val="zh-TW"/>
        </w:rPr>
        <w:t>，</w:t>
      </w:r>
      <w:proofErr w:type="gramStart"/>
      <w:r>
        <w:rPr>
          <w:rFonts w:ascii="Georgia" w:eastAsia="標楷體" w:hAnsi="Georgia" w:cs="標楷體" w:hint="eastAsia"/>
          <w:color w:val="auto"/>
          <w:sz w:val="28"/>
          <w:szCs w:val="28"/>
          <w:lang w:val="zh-TW"/>
        </w:rPr>
        <w:t>原處分乃依據</w:t>
      </w:r>
      <w:proofErr w:type="gramEnd"/>
      <w:r>
        <w:rPr>
          <w:rFonts w:ascii="Georgia" w:eastAsia="標楷體" w:hAnsi="Georgia" w:cs="標楷體" w:hint="eastAsia"/>
          <w:color w:val="auto"/>
          <w:sz w:val="28"/>
          <w:szCs w:val="28"/>
          <w:lang w:val="zh-TW"/>
        </w:rPr>
        <w:t>顯然違憲而無效之新法所為，自屬違法且不</w:t>
      </w:r>
      <w:r>
        <w:rPr>
          <w:rFonts w:ascii="Georgia" w:eastAsia="標楷體" w:hAnsi="Georgia" w:cs="標楷體" w:hint="eastAsia"/>
          <w:color w:val="auto"/>
          <w:sz w:val="28"/>
          <w:szCs w:val="28"/>
          <w:lang w:val="zh-TW"/>
        </w:rPr>
        <w:lastRenderedPageBreak/>
        <w:t>當之行政處分而應予撤銷，訴願人</w:t>
      </w:r>
      <w:proofErr w:type="gramStart"/>
      <w:r>
        <w:rPr>
          <w:rFonts w:ascii="Georgia" w:eastAsia="標楷體" w:hAnsi="Georgia" w:cs="標楷體" w:hint="eastAsia"/>
          <w:color w:val="auto"/>
          <w:sz w:val="28"/>
          <w:szCs w:val="28"/>
          <w:lang w:val="zh-TW"/>
        </w:rPr>
        <w:t>爰狀請</w:t>
      </w:r>
      <w:proofErr w:type="gramEnd"/>
      <w:r w:rsidR="00366497" w:rsidRPr="00366497">
        <w:rPr>
          <w:rFonts w:ascii="Georgia" w:eastAsia="標楷體" w:hAnsi="Georgia" w:cs="標楷體" w:hint="eastAsia"/>
          <w:color w:val="auto"/>
          <w:sz w:val="28"/>
          <w:szCs w:val="28"/>
          <w:lang w:val="zh-TW"/>
        </w:rPr>
        <w:t>貴</w:t>
      </w:r>
      <w:proofErr w:type="gramStart"/>
      <w:r w:rsidR="00366497" w:rsidRPr="00366497">
        <w:rPr>
          <w:rFonts w:ascii="Georgia" w:eastAsia="標楷體" w:hAnsi="Georgia" w:cs="標楷體" w:hint="eastAsia"/>
          <w:color w:val="auto"/>
          <w:sz w:val="28"/>
          <w:szCs w:val="28"/>
          <w:lang w:val="zh-TW"/>
        </w:rPr>
        <w:t>單位</w:t>
      </w:r>
      <w:r w:rsidRPr="000159A2">
        <w:rPr>
          <w:rFonts w:ascii="Georgia" w:eastAsia="標楷體" w:hAnsi="Georgia" w:cs="標楷體" w:hint="eastAsia"/>
          <w:color w:val="auto"/>
          <w:sz w:val="28"/>
          <w:szCs w:val="28"/>
          <w:lang w:val="zh-TW"/>
        </w:rPr>
        <w:t>迅賜撤銷</w:t>
      </w:r>
      <w:proofErr w:type="gramEnd"/>
      <w:r w:rsidRPr="000159A2">
        <w:rPr>
          <w:rFonts w:ascii="Georgia" w:eastAsia="標楷體" w:hAnsi="Georgia" w:cs="標楷體" w:hint="eastAsia"/>
          <w:color w:val="auto"/>
          <w:sz w:val="28"/>
          <w:szCs w:val="28"/>
          <w:lang w:val="zh-TW"/>
        </w:rPr>
        <w:t>員處分之決定，以維法治，至</w:t>
      </w:r>
      <w:proofErr w:type="gramStart"/>
      <w:r w:rsidRPr="000159A2">
        <w:rPr>
          <w:rFonts w:ascii="Georgia" w:eastAsia="標楷體" w:hAnsi="Georgia" w:cs="標楷體" w:hint="eastAsia"/>
          <w:color w:val="auto"/>
          <w:sz w:val="28"/>
          <w:szCs w:val="28"/>
          <w:lang w:val="zh-TW"/>
        </w:rPr>
        <w:t>感法便</w:t>
      </w:r>
      <w:proofErr w:type="gramEnd"/>
      <w:r w:rsidRPr="000159A2">
        <w:rPr>
          <w:rFonts w:ascii="Georgia" w:eastAsia="標楷體" w:hAnsi="Georgia" w:cs="標楷體" w:hint="eastAsia"/>
          <w:color w:val="auto"/>
          <w:sz w:val="28"/>
          <w:szCs w:val="28"/>
          <w:lang w:val="zh-TW"/>
        </w:rPr>
        <w:t>。</w:t>
      </w:r>
    </w:p>
    <w:p w14:paraId="51A30B16" w14:textId="1F755DC2" w:rsidR="00B22EF9" w:rsidRPr="00B22EF9" w:rsidRDefault="00B22EF9" w:rsidP="00B22EF9">
      <w:pPr>
        <w:spacing w:afterLines="50" w:after="120" w:line="480" w:lineRule="exact"/>
        <w:jc w:val="both"/>
        <w:rPr>
          <w:rFonts w:ascii="Georgia" w:eastAsia="標楷體" w:hAnsi="Georgia" w:cs="標楷體"/>
          <w:color w:val="auto"/>
          <w:sz w:val="28"/>
          <w:szCs w:val="28"/>
          <w:lang w:val="zh-TW"/>
        </w:rPr>
      </w:pPr>
      <w:r w:rsidRPr="00B22EF9">
        <w:rPr>
          <w:rFonts w:ascii="Georgia" w:eastAsia="標楷體" w:hAnsi="Georgia" w:cs="標楷體"/>
          <w:color w:val="auto"/>
          <w:sz w:val="28"/>
          <w:szCs w:val="28"/>
          <w:lang w:val="zh-TW"/>
        </w:rPr>
        <w:t>附件：</w:t>
      </w:r>
      <w:r w:rsidRPr="00B22EF9">
        <w:rPr>
          <w:rFonts w:ascii="Georgia" w:eastAsia="標楷體" w:hAnsi="Georgia" w:cs="標楷體"/>
          <w:color w:val="auto"/>
          <w:sz w:val="28"/>
          <w:szCs w:val="28"/>
          <w:lang w:val="zh-TW"/>
        </w:rPr>
        <w:t xml:space="preserve"> </w:t>
      </w:r>
      <w:r w:rsidR="00E2581D">
        <w:rPr>
          <w:rFonts w:ascii="Georgia" w:eastAsia="標楷體" w:hAnsi="Georgia" w:cs="標楷體" w:hint="eastAsia"/>
          <w:color w:val="auto"/>
          <w:sz w:val="28"/>
          <w:szCs w:val="28"/>
          <w:lang w:val="zh-TW"/>
        </w:rPr>
        <w:t>行政處分書</w:t>
      </w:r>
      <w:r w:rsidRPr="00B22EF9">
        <w:rPr>
          <w:rFonts w:ascii="Georgia" w:eastAsia="標楷體" w:hAnsi="Georgia" w:cs="標楷體"/>
          <w:color w:val="auto"/>
          <w:sz w:val="28"/>
          <w:szCs w:val="28"/>
          <w:lang w:val="zh-TW"/>
        </w:rPr>
        <w:t>影本</w:t>
      </w:r>
      <w:r w:rsidRPr="00B22EF9">
        <w:rPr>
          <w:rFonts w:ascii="Georgia" w:eastAsia="標楷體" w:hAnsi="Georgia" w:cs="標楷體"/>
          <w:color w:val="auto"/>
          <w:sz w:val="28"/>
          <w:szCs w:val="28"/>
          <w:lang w:val="zh-TW"/>
        </w:rPr>
        <w:t xml:space="preserve"> </w:t>
      </w:r>
      <w:r w:rsidR="00482151">
        <w:rPr>
          <w:rFonts w:ascii="Georgia" w:eastAsia="標楷體" w:hAnsi="Georgia" w:cs="標楷體" w:hint="eastAsia"/>
          <w:color w:val="auto"/>
          <w:sz w:val="28"/>
          <w:szCs w:val="28"/>
          <w:lang w:val="zh-TW"/>
        </w:rPr>
        <w:t>。</w:t>
      </w:r>
    </w:p>
    <w:p w14:paraId="028572BC" w14:textId="4C3CAC89" w:rsidR="00B22EF9" w:rsidRPr="00B22EF9" w:rsidRDefault="00B22EF9" w:rsidP="00B22EF9">
      <w:pPr>
        <w:spacing w:afterLines="50" w:after="120" w:line="480" w:lineRule="exact"/>
        <w:jc w:val="both"/>
        <w:rPr>
          <w:rFonts w:ascii="Georgia" w:eastAsia="標楷體" w:hAnsi="Georgia" w:cs="標楷體"/>
          <w:color w:val="auto"/>
          <w:sz w:val="28"/>
          <w:szCs w:val="28"/>
          <w:lang w:val="zh-TW"/>
        </w:rPr>
      </w:pPr>
    </w:p>
    <w:p w14:paraId="4130DCBA" w14:textId="548F589C" w:rsidR="00B22EF9" w:rsidRPr="00B22EF9" w:rsidRDefault="00B22EF9" w:rsidP="00B22EF9">
      <w:pPr>
        <w:spacing w:afterLines="50" w:after="120" w:line="480" w:lineRule="exact"/>
        <w:jc w:val="both"/>
        <w:rPr>
          <w:rFonts w:ascii="Georgia" w:eastAsia="標楷體" w:hAnsi="Georgia" w:cs="標楷體"/>
          <w:color w:val="auto"/>
          <w:sz w:val="28"/>
          <w:szCs w:val="28"/>
          <w:lang w:val="zh-TW"/>
        </w:rPr>
      </w:pPr>
      <w:proofErr w:type="gramStart"/>
      <w:r w:rsidRPr="00B22EF9">
        <w:rPr>
          <w:rFonts w:ascii="Georgia" w:eastAsia="標楷體" w:hAnsi="Georgia" w:cs="標楷體"/>
          <w:color w:val="auto"/>
          <w:sz w:val="28"/>
          <w:szCs w:val="28"/>
          <w:lang w:val="zh-TW"/>
        </w:rPr>
        <w:t>本訴願</w:t>
      </w:r>
      <w:proofErr w:type="gramEnd"/>
      <w:r w:rsidRPr="00B22EF9">
        <w:rPr>
          <w:rFonts w:ascii="Georgia" w:eastAsia="標楷體" w:hAnsi="Georgia" w:cs="標楷體"/>
          <w:color w:val="auto"/>
          <w:sz w:val="28"/>
          <w:szCs w:val="28"/>
          <w:lang w:val="zh-TW"/>
        </w:rPr>
        <w:t>書乙式二份，</w:t>
      </w:r>
    </w:p>
    <w:p w14:paraId="6006A51D" w14:textId="7CEABAD2" w:rsidR="00BA247B" w:rsidRPr="000159A2" w:rsidRDefault="00622C25" w:rsidP="00B7302A">
      <w:pPr>
        <w:spacing w:afterLines="50" w:after="120" w:line="480" w:lineRule="exact"/>
        <w:jc w:val="both"/>
        <w:rPr>
          <w:rFonts w:ascii="Georgia" w:eastAsiaTheme="minorEastAsia" w:hAnsi="Georgia"/>
          <w:b/>
          <w:color w:val="auto"/>
          <w:sz w:val="28"/>
          <w:szCs w:val="28"/>
        </w:rPr>
      </w:pPr>
      <w:r w:rsidRPr="000159A2">
        <w:rPr>
          <w:rFonts w:ascii="Georgia" w:eastAsia="標楷體" w:hAnsi="Georgia" w:cs="標楷體"/>
          <w:color w:val="auto"/>
          <w:sz w:val="28"/>
          <w:szCs w:val="28"/>
          <w:lang w:val="zh-TW"/>
        </w:rPr>
        <w:t xml:space="preserve"> </w:t>
      </w:r>
      <w:r w:rsidR="00234B71" w:rsidRPr="000159A2">
        <w:rPr>
          <w:rFonts w:ascii="Georgia" w:eastAsia="標楷體" w:hAnsi="Georgia" w:cs="標楷體"/>
          <w:color w:val="auto"/>
          <w:sz w:val="28"/>
          <w:szCs w:val="28"/>
          <w:lang w:val="zh-TW"/>
        </w:rPr>
        <w:t xml:space="preserve"> </w:t>
      </w:r>
      <w:r w:rsidR="00234B71" w:rsidRPr="000159A2">
        <w:rPr>
          <w:rFonts w:ascii="Georgia" w:eastAsia="標楷體" w:hAnsi="Georgia" w:cs="標楷體"/>
          <w:b/>
          <w:color w:val="auto"/>
          <w:sz w:val="28"/>
          <w:szCs w:val="28"/>
          <w:lang w:val="zh-TW"/>
        </w:rPr>
        <w:t xml:space="preserve">    </w:t>
      </w:r>
      <w:r w:rsidR="000159A2">
        <w:rPr>
          <w:rFonts w:ascii="Georgia" w:eastAsia="標楷體" w:hAnsi="Georgia" w:cs="標楷體" w:hint="eastAsia"/>
          <w:b/>
          <w:color w:val="auto"/>
          <w:sz w:val="28"/>
          <w:szCs w:val="28"/>
          <w:lang w:val="zh-TW"/>
        </w:rPr>
        <w:t xml:space="preserve"> </w:t>
      </w:r>
      <w:r w:rsidR="00A74AFF" w:rsidRPr="000159A2">
        <w:rPr>
          <w:rFonts w:ascii="Georgia" w:eastAsia="標楷體" w:hAnsi="Georgia" w:cs="標楷體"/>
          <w:b/>
          <w:color w:val="auto"/>
          <w:sz w:val="28"/>
          <w:szCs w:val="28"/>
          <w:lang w:val="zh-TW"/>
        </w:rPr>
        <w:t>此</w:t>
      </w:r>
      <w:r w:rsidRPr="000159A2">
        <w:rPr>
          <w:rFonts w:ascii="Georgia" w:eastAsia="標楷體" w:hAnsi="Georgia" w:cs="標楷體"/>
          <w:b/>
          <w:color w:val="auto"/>
          <w:sz w:val="28"/>
          <w:szCs w:val="28"/>
          <w:lang w:val="zh-TW"/>
        </w:rPr>
        <w:t xml:space="preserve"> </w:t>
      </w:r>
      <w:r w:rsidR="00A74AFF" w:rsidRPr="000159A2">
        <w:rPr>
          <w:rFonts w:ascii="Georgia" w:eastAsia="標楷體" w:hAnsi="Georgia" w:cs="標楷體"/>
          <w:b/>
          <w:color w:val="auto"/>
          <w:sz w:val="28"/>
          <w:szCs w:val="28"/>
          <w:lang w:val="zh-TW"/>
        </w:rPr>
        <w:t>致</w:t>
      </w:r>
      <w:r w:rsidR="00A74AFF" w:rsidRPr="000159A2">
        <w:rPr>
          <w:rFonts w:ascii="Georgia" w:hAnsi="Georgia"/>
          <w:b/>
          <w:color w:val="auto"/>
          <w:sz w:val="28"/>
          <w:szCs w:val="28"/>
        </w:rPr>
        <w:t xml:space="preserve">  </w:t>
      </w:r>
    </w:p>
    <w:p w14:paraId="4226962C" w14:textId="07497C1D" w:rsidR="000159A2" w:rsidRDefault="001D679D" w:rsidP="00B7302A">
      <w:pPr>
        <w:spacing w:afterLines="50" w:after="120" w:line="480" w:lineRule="exact"/>
        <w:jc w:val="both"/>
        <w:rPr>
          <w:rFonts w:ascii="Georgia" w:eastAsia="標楷體" w:hAnsi="Georgia" w:cs="標楷體"/>
          <w:b/>
          <w:color w:val="auto"/>
          <w:sz w:val="28"/>
          <w:szCs w:val="28"/>
          <w:lang w:val="zh-TW"/>
        </w:rPr>
      </w:pPr>
      <w:r>
        <w:rPr>
          <w:rFonts w:ascii="Georgia" w:eastAsia="標楷體" w:hAnsi="Georgia" w:cs="標楷體" w:hint="eastAsia"/>
          <w:b/>
          <w:color w:val="auto"/>
          <w:sz w:val="28"/>
          <w:szCs w:val="28"/>
          <w:lang w:val="zh-TW"/>
        </w:rPr>
        <w:t>教育部</w:t>
      </w:r>
      <w:r w:rsidR="000159A2">
        <w:rPr>
          <w:rFonts w:ascii="Georgia" w:eastAsia="標楷體" w:hAnsi="Georgia" w:cs="標楷體" w:hint="eastAsia"/>
          <w:b/>
          <w:color w:val="auto"/>
          <w:sz w:val="28"/>
          <w:szCs w:val="28"/>
          <w:lang w:val="zh-TW"/>
        </w:rPr>
        <w:t>轉呈</w:t>
      </w:r>
    </w:p>
    <w:p w14:paraId="432B051E" w14:textId="5CDA50B6" w:rsidR="000159A2" w:rsidRPr="000159A2" w:rsidRDefault="001D679D" w:rsidP="00B7302A">
      <w:pPr>
        <w:spacing w:afterLines="50" w:after="120" w:line="480" w:lineRule="exact"/>
        <w:jc w:val="both"/>
        <w:rPr>
          <w:rFonts w:ascii="Georgia" w:eastAsia="標楷體" w:hAnsi="Georgia" w:cs="標楷體"/>
          <w:b/>
          <w:color w:val="auto"/>
          <w:sz w:val="28"/>
          <w:szCs w:val="28"/>
          <w:lang w:val="zh-TW"/>
        </w:rPr>
      </w:pPr>
      <w:r>
        <w:rPr>
          <w:rFonts w:ascii="Georgia" w:eastAsia="標楷體" w:hAnsi="Georgia" w:cs="標楷體" w:hint="eastAsia"/>
          <w:b/>
          <w:color w:val="auto"/>
          <w:sz w:val="28"/>
          <w:szCs w:val="28"/>
          <w:lang w:val="zh-TW"/>
        </w:rPr>
        <w:t>行政院</w:t>
      </w:r>
      <w:r w:rsidR="000159A2">
        <w:rPr>
          <w:rFonts w:ascii="Georgia" w:eastAsia="標楷體" w:hAnsi="Georgia" w:cs="標楷體" w:hint="eastAsia"/>
          <w:b/>
          <w:color w:val="auto"/>
          <w:sz w:val="28"/>
          <w:szCs w:val="28"/>
          <w:lang w:val="zh-TW"/>
        </w:rPr>
        <w:t>公鑒</w:t>
      </w:r>
    </w:p>
    <w:p w14:paraId="0800AEA7" w14:textId="77777777" w:rsidR="00862087" w:rsidRPr="000159A2" w:rsidRDefault="00862087" w:rsidP="00B7302A">
      <w:pPr>
        <w:spacing w:afterLines="50" w:after="120" w:line="480" w:lineRule="exact"/>
        <w:jc w:val="both"/>
        <w:rPr>
          <w:rFonts w:ascii="Georgia" w:eastAsia="標楷體" w:hAnsi="Georgia" w:cs="Gungsuh"/>
          <w:color w:val="auto"/>
        </w:rPr>
      </w:pPr>
      <w:bookmarkStart w:id="0" w:name="_GoBack"/>
      <w:bookmarkEnd w:id="0"/>
    </w:p>
    <w:p w14:paraId="5389C113" w14:textId="2D8F643F" w:rsidR="00C56A8A" w:rsidRPr="000159A2" w:rsidRDefault="007C2187" w:rsidP="00B7302A">
      <w:pPr>
        <w:spacing w:afterLines="50" w:after="120" w:line="480" w:lineRule="exact"/>
        <w:jc w:val="distribute"/>
        <w:rPr>
          <w:rFonts w:ascii="Georgia" w:eastAsia="標楷體" w:hAnsi="Georgia" w:cs="標楷體"/>
          <w:color w:val="auto"/>
          <w:sz w:val="28"/>
          <w:szCs w:val="28"/>
          <w:lang w:val="zh-TW"/>
        </w:rPr>
      </w:pPr>
      <w:r w:rsidRPr="000159A2">
        <w:rPr>
          <w:rFonts w:ascii="Georgia" w:eastAsia="標楷體" w:hAnsi="Georgia" w:cs="標楷體"/>
          <w:color w:val="auto"/>
          <w:sz w:val="28"/>
          <w:szCs w:val="28"/>
          <w:lang w:val="zh-TW"/>
        </w:rPr>
        <w:t>中華民國</w:t>
      </w:r>
      <w:r w:rsidR="000159A2">
        <w:rPr>
          <w:rFonts w:ascii="Georgia" w:hAnsi="Georgia"/>
          <w:color w:val="auto"/>
          <w:sz w:val="28"/>
          <w:szCs w:val="28"/>
        </w:rPr>
        <w:t>107</w:t>
      </w:r>
      <w:r w:rsidR="00622C25" w:rsidRPr="000159A2">
        <w:rPr>
          <w:rFonts w:ascii="Georgia" w:eastAsia="標楷體" w:hAnsi="Georgia" w:cs="標楷體"/>
          <w:color w:val="auto"/>
          <w:sz w:val="28"/>
          <w:szCs w:val="28"/>
          <w:lang w:val="zh-TW"/>
        </w:rPr>
        <w:t>年</w:t>
      </w:r>
      <w:r w:rsidR="000159A2">
        <w:rPr>
          <w:rFonts w:ascii="Georgia" w:eastAsia="標楷體" w:hAnsi="Georgia" w:cs="標楷體" w:hint="eastAsia"/>
          <w:color w:val="auto"/>
          <w:sz w:val="28"/>
          <w:szCs w:val="28"/>
          <w:lang w:val="zh-TW"/>
        </w:rPr>
        <w:t xml:space="preserve">  </w:t>
      </w:r>
      <w:r w:rsidR="008F557F" w:rsidRPr="000159A2">
        <w:rPr>
          <w:rFonts w:ascii="Georgia" w:eastAsia="標楷體" w:hAnsi="Georgia" w:cs="標楷體"/>
          <w:color w:val="auto"/>
          <w:sz w:val="28"/>
          <w:szCs w:val="28"/>
          <w:lang w:val="zh-TW"/>
        </w:rPr>
        <w:t xml:space="preserve">  </w:t>
      </w:r>
      <w:r w:rsidRPr="000159A2">
        <w:rPr>
          <w:rFonts w:ascii="Georgia" w:eastAsia="標楷體" w:hAnsi="Georgia" w:cs="標楷體"/>
          <w:color w:val="auto"/>
          <w:sz w:val="28"/>
          <w:szCs w:val="28"/>
          <w:lang w:val="zh-TW"/>
        </w:rPr>
        <w:t>月</w:t>
      </w:r>
      <w:r w:rsidR="008F557F" w:rsidRPr="000159A2">
        <w:rPr>
          <w:rFonts w:ascii="Georgia" w:eastAsia="標楷體" w:hAnsi="Georgia" w:cs="標楷體"/>
          <w:color w:val="auto"/>
          <w:sz w:val="28"/>
          <w:szCs w:val="28"/>
          <w:lang w:val="zh-TW"/>
        </w:rPr>
        <w:t xml:space="preserve"> </w:t>
      </w:r>
      <w:r w:rsidR="000159A2">
        <w:rPr>
          <w:rFonts w:ascii="Georgia" w:eastAsia="標楷體" w:hAnsi="Georgia" w:cs="標楷體"/>
          <w:color w:val="auto"/>
          <w:sz w:val="28"/>
          <w:szCs w:val="28"/>
          <w:lang w:val="zh-TW"/>
        </w:rPr>
        <w:t xml:space="preserve">   </w:t>
      </w:r>
      <w:r w:rsidR="00A263F9" w:rsidRPr="000159A2">
        <w:rPr>
          <w:rFonts w:ascii="Georgia" w:eastAsia="標楷體" w:hAnsi="Georgia" w:cs="標楷體"/>
          <w:color w:val="auto"/>
          <w:sz w:val="28"/>
          <w:szCs w:val="28"/>
          <w:lang w:val="zh-TW"/>
        </w:rPr>
        <w:t xml:space="preserve"> </w:t>
      </w:r>
      <w:r w:rsidR="00622C25" w:rsidRPr="000159A2">
        <w:rPr>
          <w:rFonts w:ascii="Georgia" w:eastAsia="標楷體" w:hAnsi="Georgia" w:cs="標楷體"/>
          <w:color w:val="auto"/>
          <w:sz w:val="28"/>
          <w:szCs w:val="28"/>
          <w:lang w:val="zh-TW"/>
        </w:rPr>
        <w:t>日</w:t>
      </w:r>
    </w:p>
    <w:p w14:paraId="7BB136EA" w14:textId="77777777" w:rsidR="000159A2" w:rsidRDefault="00BA247B" w:rsidP="00B7302A">
      <w:pPr>
        <w:spacing w:afterLines="50" w:after="120" w:line="480" w:lineRule="exact"/>
        <w:ind w:leftChars="767" w:left="1841"/>
        <w:jc w:val="both"/>
        <w:rPr>
          <w:rFonts w:ascii="Georgia" w:eastAsia="標楷體" w:hAnsi="Georgia" w:cs="標楷體"/>
          <w:color w:val="auto"/>
          <w:sz w:val="28"/>
          <w:szCs w:val="28"/>
          <w:lang w:val="zh-TW"/>
        </w:rPr>
      </w:pPr>
      <w:r w:rsidRPr="000159A2">
        <w:rPr>
          <w:rFonts w:ascii="Georgia" w:eastAsia="標楷體" w:hAnsi="Georgia" w:cs="標楷體"/>
          <w:color w:val="auto"/>
          <w:sz w:val="28"/>
          <w:szCs w:val="28"/>
          <w:lang w:val="zh-TW"/>
        </w:rPr>
        <w:t xml:space="preserve">              </w:t>
      </w:r>
    </w:p>
    <w:p w14:paraId="59970D6F" w14:textId="77777777" w:rsidR="000159A2" w:rsidRDefault="000159A2" w:rsidP="00B7302A">
      <w:pPr>
        <w:spacing w:afterLines="50" w:after="120" w:line="480" w:lineRule="exact"/>
        <w:ind w:leftChars="767" w:left="1841"/>
        <w:jc w:val="both"/>
        <w:rPr>
          <w:rFonts w:ascii="Georgia" w:eastAsia="標楷體" w:hAnsi="Georgia" w:cs="標楷體"/>
          <w:color w:val="auto"/>
          <w:sz w:val="28"/>
          <w:szCs w:val="28"/>
          <w:lang w:val="zh-TW"/>
        </w:rPr>
      </w:pPr>
    </w:p>
    <w:p w14:paraId="15DD8334" w14:textId="51BA06B4" w:rsidR="00F21C67" w:rsidRPr="007A20FE" w:rsidRDefault="000159A2" w:rsidP="00B7302A">
      <w:pPr>
        <w:spacing w:afterLines="50" w:after="120" w:line="480" w:lineRule="exact"/>
        <w:ind w:leftChars="767" w:left="1841"/>
        <w:jc w:val="both"/>
        <w:rPr>
          <w:rFonts w:ascii="Georgia" w:eastAsia="標楷體" w:hAnsi="Georgia" w:cs="標楷體"/>
          <w:color w:val="auto"/>
          <w:sz w:val="28"/>
          <w:szCs w:val="28"/>
          <w:lang w:val="zh-TW"/>
        </w:rPr>
      </w:pPr>
      <w:r>
        <w:rPr>
          <w:rFonts w:ascii="Georgia" w:eastAsia="標楷體" w:hAnsi="Georgia" w:cs="標楷體" w:hint="eastAsia"/>
          <w:color w:val="auto"/>
          <w:sz w:val="28"/>
          <w:szCs w:val="28"/>
          <w:lang w:val="zh-TW"/>
        </w:rPr>
        <w:t xml:space="preserve">　　　　　　　</w:t>
      </w:r>
      <w:r w:rsidR="00A74AFF" w:rsidRPr="000159A2">
        <w:rPr>
          <w:rFonts w:ascii="Georgia" w:eastAsia="標楷體" w:hAnsi="Georgia" w:cs="標楷體"/>
          <w:color w:val="auto"/>
          <w:sz w:val="28"/>
          <w:szCs w:val="28"/>
          <w:lang w:val="zh-TW"/>
        </w:rPr>
        <w:t>具</w:t>
      </w:r>
      <w:r>
        <w:rPr>
          <w:rFonts w:ascii="Georgia" w:eastAsia="標楷體" w:hAnsi="Georgia" w:cs="標楷體" w:hint="eastAsia"/>
          <w:color w:val="auto"/>
          <w:sz w:val="28"/>
          <w:szCs w:val="28"/>
          <w:lang w:val="zh-TW"/>
        </w:rPr>
        <w:t xml:space="preserve">　</w:t>
      </w:r>
      <w:r w:rsidR="00A74AFF" w:rsidRPr="000159A2">
        <w:rPr>
          <w:rFonts w:ascii="Georgia" w:eastAsia="標楷體" w:hAnsi="Georgia" w:cs="標楷體"/>
          <w:color w:val="auto"/>
          <w:sz w:val="28"/>
          <w:szCs w:val="28"/>
          <w:lang w:val="zh-TW"/>
        </w:rPr>
        <w:t>狀</w:t>
      </w:r>
      <w:r>
        <w:rPr>
          <w:rFonts w:ascii="Georgia" w:eastAsia="標楷體" w:hAnsi="Georgia" w:cs="標楷體" w:hint="eastAsia"/>
          <w:color w:val="auto"/>
          <w:sz w:val="28"/>
          <w:szCs w:val="28"/>
          <w:lang w:val="zh-TW"/>
        </w:rPr>
        <w:t xml:space="preserve">　</w:t>
      </w:r>
      <w:r w:rsidR="00A74AFF" w:rsidRPr="000159A2">
        <w:rPr>
          <w:rFonts w:ascii="Georgia" w:eastAsia="標楷體" w:hAnsi="Georgia" w:cs="標楷體"/>
          <w:color w:val="auto"/>
          <w:sz w:val="28"/>
          <w:szCs w:val="28"/>
          <w:lang w:val="zh-TW"/>
        </w:rPr>
        <w:t>人：</w:t>
      </w:r>
      <w:r w:rsidR="00A74AFF" w:rsidRPr="000159A2">
        <w:rPr>
          <w:rFonts w:ascii="Georgia" w:hAnsi="Georgia"/>
          <w:color w:val="auto"/>
          <w:sz w:val="28"/>
          <w:szCs w:val="28"/>
        </w:rPr>
        <w:t xml:space="preserve">   </w:t>
      </w:r>
      <w:r w:rsidR="007A20FE">
        <w:rPr>
          <w:rFonts w:asciiTheme="minorEastAsia" w:eastAsiaTheme="minorEastAsia" w:hAnsiTheme="minorEastAsia" w:hint="eastAsia"/>
          <w:color w:val="auto"/>
          <w:sz w:val="28"/>
          <w:szCs w:val="28"/>
        </w:rPr>
        <w:t xml:space="preserve">                   </w:t>
      </w:r>
      <w:r w:rsidR="00CF7050">
        <w:rPr>
          <w:rFonts w:asciiTheme="minorEastAsia" w:eastAsiaTheme="minorEastAsia" w:hAnsiTheme="minorEastAsia" w:hint="eastAsia"/>
          <w:color w:val="auto"/>
          <w:sz w:val="28"/>
          <w:szCs w:val="28"/>
        </w:rPr>
        <w:t xml:space="preserve">        </w:t>
      </w:r>
      <w:r w:rsidR="007A20FE" w:rsidRPr="000C6E01">
        <w:rPr>
          <w:rFonts w:ascii="標楷體" w:eastAsia="標楷體" w:hAnsi="標楷體"/>
          <w:color w:val="auto"/>
          <w:sz w:val="28"/>
          <w:szCs w:val="28"/>
        </w:rPr>
        <w:t>（</w:t>
      </w:r>
      <w:r w:rsidR="007A20FE" w:rsidRPr="007A20FE">
        <w:rPr>
          <w:rFonts w:ascii="Georgia" w:eastAsia="標楷體" w:hAnsi="Georgia" w:cs="標楷體"/>
          <w:color w:val="auto"/>
          <w:sz w:val="28"/>
          <w:szCs w:val="28"/>
          <w:lang w:val="zh-TW"/>
        </w:rPr>
        <w:t>簽章）</w:t>
      </w:r>
    </w:p>
    <w:p w14:paraId="38714357" w14:textId="11D39180" w:rsidR="00F21C67" w:rsidRPr="000159A2" w:rsidRDefault="00934E48" w:rsidP="00B22EF9">
      <w:pPr>
        <w:spacing w:afterLines="50" w:after="120" w:line="480" w:lineRule="exact"/>
        <w:ind w:leftChars="1240" w:left="2976"/>
        <w:jc w:val="both"/>
        <w:rPr>
          <w:rFonts w:ascii="Georgia" w:eastAsiaTheme="minorEastAsia" w:hAnsi="Georgia" w:cs="Georgia"/>
          <w:color w:val="auto"/>
          <w:sz w:val="28"/>
          <w:szCs w:val="28"/>
        </w:rPr>
      </w:pPr>
      <w:r w:rsidRPr="000159A2">
        <w:rPr>
          <w:rFonts w:ascii="Georgia" w:eastAsia="標楷體" w:hAnsi="Georgia" w:cs="標楷體"/>
          <w:color w:val="auto"/>
          <w:sz w:val="28"/>
          <w:szCs w:val="28"/>
          <w:lang w:val="zh-TW"/>
        </w:rPr>
        <w:t xml:space="preserve">            </w:t>
      </w:r>
    </w:p>
    <w:sectPr w:rsidR="00F21C67" w:rsidRPr="000159A2" w:rsidSect="00F4601E">
      <w:footerReference w:type="default" r:id="rId9"/>
      <w:pgSz w:w="11900" w:h="16840"/>
      <w:pgMar w:top="1418" w:right="1410" w:bottom="1418" w:left="1418" w:header="851" w:footer="99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FB411" w16cid:durableId="1ED64D7D"/>
  <w16cid:commentId w16cid:paraId="3DF2B632" w16cid:durableId="1ED65540"/>
  <w16cid:commentId w16cid:paraId="22CFE4C4" w16cid:durableId="1ED65B1B"/>
  <w16cid:commentId w16cid:paraId="55BD020D" w16cid:durableId="1ED65C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17D72" w14:textId="77777777" w:rsidR="00970CF1" w:rsidRDefault="00970CF1" w:rsidP="00B567FC">
      <w:r>
        <w:separator/>
      </w:r>
    </w:p>
  </w:endnote>
  <w:endnote w:type="continuationSeparator" w:id="0">
    <w:p w14:paraId="64BB1A6C" w14:textId="77777777" w:rsidR="00970CF1" w:rsidRDefault="00970CF1" w:rsidP="00B5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Noto Sans Mono CJK JP Regular">
    <w:altName w:val="Arial"/>
    <w:charset w:val="00"/>
    <w:family w:val="swiss"/>
    <w:pitch w:val="variable"/>
  </w:font>
  <w:font w:name="新細明體, PMingLiU">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2DF10" w14:textId="1C41F8EC" w:rsidR="00F36846" w:rsidRPr="007C211E" w:rsidRDefault="00F36846" w:rsidP="000159A2">
    <w:pPr>
      <w:pStyle w:val="a6"/>
      <w:tabs>
        <w:tab w:val="clear" w:pos="8306"/>
        <w:tab w:val="right" w:pos="8280"/>
      </w:tabs>
      <w:jc w:val="center"/>
      <w:rPr>
        <w:rFonts w:ascii="Georgia" w:eastAsia="標楷體" w:hAnsi="Georgia"/>
      </w:rPr>
    </w:pPr>
    <w:r w:rsidRPr="007C211E">
      <w:rPr>
        <w:rFonts w:ascii="Georgia" w:eastAsia="標楷體" w:hAnsi="Georgia"/>
      </w:rPr>
      <w:t>第</w:t>
    </w:r>
    <w:r w:rsidRPr="007C211E">
      <w:rPr>
        <w:rFonts w:ascii="Georgia" w:eastAsia="標楷體" w:hAnsi="Georgia"/>
      </w:rPr>
      <w:fldChar w:fldCharType="begin"/>
    </w:r>
    <w:r w:rsidRPr="007C211E">
      <w:rPr>
        <w:rFonts w:ascii="Georgia" w:eastAsia="標楷體" w:hAnsi="Georgia"/>
      </w:rPr>
      <w:instrText xml:space="preserve"> PAGE </w:instrText>
    </w:r>
    <w:r w:rsidRPr="007C211E">
      <w:rPr>
        <w:rFonts w:ascii="Georgia" w:eastAsia="標楷體" w:hAnsi="Georgia"/>
      </w:rPr>
      <w:fldChar w:fldCharType="separate"/>
    </w:r>
    <w:r w:rsidR="00F61EC9">
      <w:rPr>
        <w:rFonts w:ascii="Georgia" w:eastAsia="標楷體" w:hAnsi="Georgia"/>
        <w:noProof/>
      </w:rPr>
      <w:t>9</w:t>
    </w:r>
    <w:r w:rsidRPr="007C211E">
      <w:rPr>
        <w:rFonts w:ascii="Georgia" w:eastAsia="標楷體" w:hAnsi="Georgia"/>
      </w:rPr>
      <w:fldChar w:fldCharType="end"/>
    </w:r>
    <w:r w:rsidRPr="007C211E">
      <w:rPr>
        <w:rFonts w:ascii="Georgia" w:eastAsia="標楷體" w:hAnsi="Georgia"/>
      </w:rPr>
      <w:t>頁，共</w:t>
    </w:r>
    <w:r w:rsidR="000159A2">
      <w:rPr>
        <w:rFonts w:ascii="Georgia" w:eastAsia="標楷體" w:hAnsi="Georgia" w:hint="eastAsia"/>
      </w:rPr>
      <w:t>9</w:t>
    </w:r>
    <w:r w:rsidRPr="007C211E">
      <w:rPr>
        <w:rFonts w:ascii="Georgia" w:eastAsia="標楷體" w:hAnsi="Georg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F9D45" w14:textId="77777777" w:rsidR="00970CF1" w:rsidRDefault="00970CF1" w:rsidP="00B567FC">
      <w:r>
        <w:separator/>
      </w:r>
    </w:p>
  </w:footnote>
  <w:footnote w:type="continuationSeparator" w:id="0">
    <w:p w14:paraId="76AD9DC6" w14:textId="77777777" w:rsidR="00970CF1" w:rsidRDefault="00970CF1" w:rsidP="00B56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4203"/>
    <w:multiLevelType w:val="hybridMultilevel"/>
    <w:tmpl w:val="41E430C2"/>
    <w:lvl w:ilvl="0" w:tplc="C302D2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8265321"/>
    <w:multiLevelType w:val="hybridMultilevel"/>
    <w:tmpl w:val="D1DA2AE8"/>
    <w:styleLink w:val="9"/>
    <w:lvl w:ilvl="0" w:tplc="69C4F540">
      <w:start w:val="1"/>
      <w:numFmt w:val="taiwaneseCounting"/>
      <w:lvlText w:val="%1."/>
      <w:lvlJc w:val="left"/>
      <w:pPr>
        <w:ind w:left="141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B6B042">
      <w:start w:val="1"/>
      <w:numFmt w:val="decimal"/>
      <w:lvlText w:val="%2."/>
      <w:lvlJc w:val="left"/>
      <w:pPr>
        <w:ind w:left="189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EB37A">
      <w:start w:val="1"/>
      <w:numFmt w:val="lowerRoman"/>
      <w:lvlText w:val="%3."/>
      <w:lvlJc w:val="left"/>
      <w:pPr>
        <w:ind w:left="237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BC151A">
      <w:start w:val="1"/>
      <w:numFmt w:val="decimal"/>
      <w:lvlText w:val="%4."/>
      <w:lvlJc w:val="left"/>
      <w:pPr>
        <w:ind w:left="285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EC4210">
      <w:start w:val="1"/>
      <w:numFmt w:val="decimal"/>
      <w:lvlText w:val="%5."/>
      <w:lvlJc w:val="left"/>
      <w:pPr>
        <w:ind w:left="333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6284C">
      <w:start w:val="1"/>
      <w:numFmt w:val="lowerRoman"/>
      <w:lvlText w:val="%6."/>
      <w:lvlJc w:val="left"/>
      <w:pPr>
        <w:ind w:left="381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4635C">
      <w:start w:val="1"/>
      <w:numFmt w:val="decimal"/>
      <w:lvlText w:val="%7."/>
      <w:lvlJc w:val="left"/>
      <w:pPr>
        <w:ind w:left="429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6DE82">
      <w:start w:val="1"/>
      <w:numFmt w:val="decimal"/>
      <w:lvlText w:val="%8."/>
      <w:lvlJc w:val="left"/>
      <w:pPr>
        <w:ind w:left="477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2CC0B6">
      <w:start w:val="1"/>
      <w:numFmt w:val="lowerRoman"/>
      <w:lvlText w:val="%9."/>
      <w:lvlJc w:val="left"/>
      <w:pPr>
        <w:ind w:left="525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89F5A1C"/>
    <w:multiLevelType w:val="hybridMultilevel"/>
    <w:tmpl w:val="49A0E982"/>
    <w:lvl w:ilvl="0" w:tplc="0382D8EC">
      <w:start w:val="1"/>
      <w:numFmt w:val="decimal"/>
      <w:lvlText w:val="%1."/>
      <w:lvlJc w:val="left"/>
      <w:pPr>
        <w:ind w:left="1756" w:hanging="480"/>
      </w:pPr>
      <w:rPr>
        <w:rFonts w:ascii="Georgia" w:hAnsi="Georgia"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0BAE3CB8"/>
    <w:multiLevelType w:val="hybridMultilevel"/>
    <w:tmpl w:val="5E7AED3E"/>
    <w:lvl w:ilvl="0" w:tplc="557A9978">
      <w:start w:val="8"/>
      <w:numFmt w:val="taiwaneseCountingThousand"/>
      <w:lvlText w:val="(%1)"/>
      <w:lvlJc w:val="left"/>
      <w:pPr>
        <w:ind w:left="1756" w:hanging="480"/>
      </w:pPr>
      <w:rPr>
        <w:rFonts w:ascii="Georgia" w:hAnsi="Georgia"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3C2EF3"/>
    <w:multiLevelType w:val="hybridMultilevel"/>
    <w:tmpl w:val="C578261E"/>
    <w:styleLink w:val="3"/>
    <w:lvl w:ilvl="0" w:tplc="A27E3600">
      <w:start w:val="1"/>
      <w:numFmt w:val="taiwaneseCounting"/>
      <w:lvlText w:val="%1."/>
      <w:lvlJc w:val="left"/>
      <w:pPr>
        <w:ind w:left="567"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D68020">
      <w:start w:val="1"/>
      <w:numFmt w:val="decimal"/>
      <w:lvlText w:val="%2."/>
      <w:lvlJc w:val="left"/>
      <w:pPr>
        <w:ind w:left="1047"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960D2E">
      <w:start w:val="1"/>
      <w:numFmt w:val="lowerRoman"/>
      <w:lvlText w:val="%3."/>
      <w:lvlJc w:val="left"/>
      <w:pPr>
        <w:ind w:left="1527" w:hanging="69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608940">
      <w:start w:val="1"/>
      <w:numFmt w:val="decimal"/>
      <w:lvlText w:val="%4."/>
      <w:lvlJc w:val="left"/>
      <w:pPr>
        <w:ind w:left="2007"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00DF6">
      <w:start w:val="1"/>
      <w:numFmt w:val="decimal"/>
      <w:lvlText w:val="%5."/>
      <w:lvlJc w:val="left"/>
      <w:pPr>
        <w:ind w:left="2487"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B4C3F2">
      <w:start w:val="1"/>
      <w:numFmt w:val="lowerRoman"/>
      <w:lvlText w:val="%6."/>
      <w:lvlJc w:val="left"/>
      <w:pPr>
        <w:ind w:left="2967" w:hanging="69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0260D0">
      <w:start w:val="1"/>
      <w:numFmt w:val="decimal"/>
      <w:lvlText w:val="%7."/>
      <w:lvlJc w:val="left"/>
      <w:pPr>
        <w:ind w:left="3447"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AA95E0">
      <w:start w:val="1"/>
      <w:numFmt w:val="decimal"/>
      <w:lvlText w:val="%8."/>
      <w:lvlJc w:val="left"/>
      <w:pPr>
        <w:ind w:left="3927"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C6C6C">
      <w:start w:val="1"/>
      <w:numFmt w:val="lowerRoman"/>
      <w:lvlText w:val="%9."/>
      <w:lvlJc w:val="left"/>
      <w:pPr>
        <w:ind w:left="4407" w:hanging="69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153587C"/>
    <w:multiLevelType w:val="hybridMultilevel"/>
    <w:tmpl w:val="957AE6B0"/>
    <w:lvl w:ilvl="0" w:tplc="C302D2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13DA41AA"/>
    <w:multiLevelType w:val="hybridMultilevel"/>
    <w:tmpl w:val="A4C0D298"/>
    <w:styleLink w:val="4"/>
    <w:lvl w:ilvl="0" w:tplc="C318EAE6">
      <w:start w:val="1"/>
      <w:numFmt w:val="taiwaneseCounting"/>
      <w:lvlText w:val="%1."/>
      <w:lvlJc w:val="left"/>
      <w:pPr>
        <w:ind w:left="141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9AF7EA">
      <w:start w:val="1"/>
      <w:numFmt w:val="decimal"/>
      <w:lvlText w:val="%2."/>
      <w:lvlJc w:val="left"/>
      <w:pPr>
        <w:ind w:left="189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984148">
      <w:start w:val="1"/>
      <w:numFmt w:val="lowerRoman"/>
      <w:lvlText w:val="%3."/>
      <w:lvlJc w:val="left"/>
      <w:pPr>
        <w:ind w:left="237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E017A6">
      <w:start w:val="1"/>
      <w:numFmt w:val="decimal"/>
      <w:lvlText w:val="%4."/>
      <w:lvlJc w:val="left"/>
      <w:pPr>
        <w:ind w:left="285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94B0AE">
      <w:start w:val="1"/>
      <w:numFmt w:val="decimal"/>
      <w:lvlText w:val="%5."/>
      <w:lvlJc w:val="left"/>
      <w:pPr>
        <w:ind w:left="333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A8C088">
      <w:start w:val="1"/>
      <w:numFmt w:val="lowerRoman"/>
      <w:lvlText w:val="%6."/>
      <w:lvlJc w:val="left"/>
      <w:pPr>
        <w:ind w:left="381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020F1C">
      <w:start w:val="1"/>
      <w:numFmt w:val="decimal"/>
      <w:lvlText w:val="%7."/>
      <w:lvlJc w:val="left"/>
      <w:pPr>
        <w:ind w:left="429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624046">
      <w:start w:val="1"/>
      <w:numFmt w:val="decimal"/>
      <w:lvlText w:val="%8."/>
      <w:lvlJc w:val="left"/>
      <w:pPr>
        <w:ind w:left="477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2AD04">
      <w:start w:val="1"/>
      <w:numFmt w:val="lowerRoman"/>
      <w:lvlText w:val="%9."/>
      <w:lvlJc w:val="left"/>
      <w:pPr>
        <w:ind w:left="525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5504752"/>
    <w:multiLevelType w:val="hybridMultilevel"/>
    <w:tmpl w:val="7E88A5CA"/>
    <w:lvl w:ilvl="0" w:tplc="DC6A6632">
      <w:start w:val="1"/>
      <w:numFmt w:val="taiwaneseCountingThousand"/>
      <w:lvlText w:val="(%1)"/>
      <w:lvlJc w:val="left"/>
      <w:pPr>
        <w:ind w:left="1189" w:hanging="480"/>
      </w:pPr>
      <w:rPr>
        <w:rFonts w:ascii="Georgia" w:hAnsi="Georgia" w:hint="default"/>
        <w:b w:val="0"/>
        <w:sz w:val="28"/>
        <w:szCs w:val="28"/>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1A66600F"/>
    <w:multiLevelType w:val="hybridMultilevel"/>
    <w:tmpl w:val="24702232"/>
    <w:lvl w:ilvl="0" w:tplc="429A7F52">
      <w:start w:val="1"/>
      <w:numFmt w:val="taiwaneseCountingThousand"/>
      <w:lvlText w:val="%1、"/>
      <w:lvlJc w:val="left"/>
      <w:pPr>
        <w:ind w:left="480" w:hanging="480"/>
      </w:pPr>
      <w:rPr>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400AD0"/>
    <w:multiLevelType w:val="hybridMultilevel"/>
    <w:tmpl w:val="DDB29488"/>
    <w:styleLink w:val="8"/>
    <w:lvl w:ilvl="0" w:tplc="A3D0DCE4">
      <w:start w:val="1"/>
      <w:numFmt w:val="decimal"/>
      <w:lvlText w:val="%1."/>
      <w:lvlJc w:val="left"/>
      <w:pPr>
        <w:ind w:left="1527"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A5116">
      <w:start w:val="1"/>
      <w:numFmt w:val="decimal"/>
      <w:lvlText w:val="%2."/>
      <w:lvlJc w:val="left"/>
      <w:pPr>
        <w:ind w:left="2007"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42128">
      <w:start w:val="1"/>
      <w:numFmt w:val="lowerRoman"/>
      <w:lvlText w:val="%3."/>
      <w:lvlJc w:val="left"/>
      <w:pPr>
        <w:ind w:left="2487"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09C3E">
      <w:start w:val="1"/>
      <w:numFmt w:val="decimal"/>
      <w:lvlText w:val="%4."/>
      <w:lvlJc w:val="left"/>
      <w:pPr>
        <w:ind w:left="2967"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06096">
      <w:start w:val="1"/>
      <w:numFmt w:val="decimal"/>
      <w:lvlText w:val="%5."/>
      <w:lvlJc w:val="left"/>
      <w:pPr>
        <w:ind w:left="3447"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84F074">
      <w:start w:val="1"/>
      <w:numFmt w:val="lowerRoman"/>
      <w:lvlText w:val="%6."/>
      <w:lvlJc w:val="left"/>
      <w:pPr>
        <w:ind w:left="3927"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4CF74">
      <w:start w:val="1"/>
      <w:numFmt w:val="decimal"/>
      <w:lvlText w:val="%7."/>
      <w:lvlJc w:val="left"/>
      <w:pPr>
        <w:ind w:left="4407"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E76B2">
      <w:start w:val="1"/>
      <w:numFmt w:val="decimal"/>
      <w:lvlText w:val="%8."/>
      <w:lvlJc w:val="left"/>
      <w:pPr>
        <w:ind w:left="4887"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E6C900">
      <w:start w:val="1"/>
      <w:numFmt w:val="lowerRoman"/>
      <w:lvlText w:val="%9."/>
      <w:lvlJc w:val="left"/>
      <w:pPr>
        <w:ind w:left="5367"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3E11627"/>
    <w:multiLevelType w:val="hybridMultilevel"/>
    <w:tmpl w:val="2A16D56A"/>
    <w:lvl w:ilvl="0" w:tplc="C302D2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26875190"/>
    <w:multiLevelType w:val="hybridMultilevel"/>
    <w:tmpl w:val="C52A860C"/>
    <w:lvl w:ilvl="0" w:tplc="DC6A6632">
      <w:start w:val="1"/>
      <w:numFmt w:val="taiwaneseCountingThousand"/>
      <w:lvlText w:val="(%1)"/>
      <w:lvlJc w:val="left"/>
      <w:pPr>
        <w:ind w:left="1440" w:hanging="480"/>
      </w:pPr>
      <w:rPr>
        <w:rFonts w:ascii="Georgia" w:hAnsi="Georgia" w:hint="default"/>
        <w:b w:val="0"/>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99E3ECA"/>
    <w:multiLevelType w:val="hybridMultilevel"/>
    <w:tmpl w:val="1006286A"/>
    <w:lvl w:ilvl="0" w:tplc="C302D254">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2E204B1F"/>
    <w:multiLevelType w:val="hybridMultilevel"/>
    <w:tmpl w:val="707CBB54"/>
    <w:lvl w:ilvl="0" w:tplc="0409000F">
      <w:start w:val="1"/>
      <w:numFmt w:val="decimal"/>
      <w:lvlText w:val="%1."/>
      <w:lvlJc w:val="left"/>
      <w:pPr>
        <w:ind w:left="1756" w:hanging="480"/>
      </w:pPr>
      <w:rPr>
        <w:rFonts w:hint="default"/>
        <w:b w:val="0"/>
        <w:sz w:val="28"/>
        <w:szCs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nsid w:val="338F2D27"/>
    <w:multiLevelType w:val="hybridMultilevel"/>
    <w:tmpl w:val="CF241D22"/>
    <w:lvl w:ilvl="0" w:tplc="B360105E">
      <w:start w:val="6"/>
      <w:numFmt w:val="taiwaneseCountingThousand"/>
      <w:lvlText w:val="%1、"/>
      <w:lvlJc w:val="left"/>
      <w:pPr>
        <w:ind w:left="1189"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E45FD6"/>
    <w:multiLevelType w:val="hybridMultilevel"/>
    <w:tmpl w:val="C27A68CC"/>
    <w:lvl w:ilvl="0" w:tplc="C302D2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84242B"/>
    <w:multiLevelType w:val="hybridMultilevel"/>
    <w:tmpl w:val="CBA2AD08"/>
    <w:lvl w:ilvl="0" w:tplc="CDBEA476">
      <w:start w:val="1"/>
      <w:numFmt w:val="taiwaneseCountingThousand"/>
      <w:lvlText w:val="(%1)"/>
      <w:lvlJc w:val="left"/>
      <w:pPr>
        <w:ind w:left="1047" w:hanging="480"/>
      </w:pPr>
      <w:rPr>
        <w:rFonts w:ascii="Georgia" w:hAnsi="Georgia" w:hint="default"/>
        <w:b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39886364"/>
    <w:multiLevelType w:val="hybridMultilevel"/>
    <w:tmpl w:val="95A666FC"/>
    <w:lvl w:ilvl="0" w:tplc="5C267E4A">
      <w:start w:val="9"/>
      <w:numFmt w:val="taiwaneseCountingThousand"/>
      <w:lvlText w:val="(%1)"/>
      <w:lvlJc w:val="left"/>
      <w:pPr>
        <w:ind w:left="1756" w:hanging="480"/>
      </w:pPr>
      <w:rPr>
        <w:rFonts w:ascii="Georgia" w:hAnsi="Georgia"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81060A"/>
    <w:multiLevelType w:val="hybridMultilevel"/>
    <w:tmpl w:val="EF94958C"/>
    <w:lvl w:ilvl="0" w:tplc="C3788CD4">
      <w:start w:val="1"/>
      <w:numFmt w:val="taiwaneseCountingThousand"/>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1020D6"/>
    <w:multiLevelType w:val="hybridMultilevel"/>
    <w:tmpl w:val="F5CE8940"/>
    <w:lvl w:ilvl="0" w:tplc="943E8C2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3FB66C22"/>
    <w:multiLevelType w:val="hybridMultilevel"/>
    <w:tmpl w:val="322C2488"/>
    <w:lvl w:ilvl="0" w:tplc="DC6A6632">
      <w:start w:val="1"/>
      <w:numFmt w:val="taiwaneseCountingThousand"/>
      <w:lvlText w:val="(%1)"/>
      <w:lvlJc w:val="left"/>
      <w:pPr>
        <w:ind w:left="1189" w:hanging="480"/>
      </w:pPr>
      <w:rPr>
        <w:rFonts w:ascii="Georgia" w:hAnsi="Georgia" w:hint="default"/>
        <w:b w:val="0"/>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nsid w:val="492F440B"/>
    <w:multiLevelType w:val="hybridMultilevel"/>
    <w:tmpl w:val="D430F3D8"/>
    <w:lvl w:ilvl="0" w:tplc="756C3528">
      <w:start w:val="2"/>
      <w:numFmt w:val="taiwaneseCountingThousand"/>
      <w:lvlText w:val="%1、"/>
      <w:lvlJc w:val="left"/>
      <w:pPr>
        <w:ind w:left="1757"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2">
    <w:nsid w:val="4B042563"/>
    <w:multiLevelType w:val="hybridMultilevel"/>
    <w:tmpl w:val="7E88A5CA"/>
    <w:lvl w:ilvl="0" w:tplc="DC6A6632">
      <w:start w:val="1"/>
      <w:numFmt w:val="taiwaneseCountingThousand"/>
      <w:lvlText w:val="(%1)"/>
      <w:lvlJc w:val="left"/>
      <w:pPr>
        <w:ind w:left="1189" w:hanging="480"/>
      </w:pPr>
      <w:rPr>
        <w:rFonts w:ascii="Georgia" w:hAnsi="Georgia" w:hint="default"/>
        <w:b w:val="0"/>
        <w:sz w:val="28"/>
        <w:szCs w:val="28"/>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nsid w:val="4C75722F"/>
    <w:multiLevelType w:val="hybridMultilevel"/>
    <w:tmpl w:val="30CC65EC"/>
    <w:lvl w:ilvl="0" w:tplc="DC6A6632">
      <w:start w:val="1"/>
      <w:numFmt w:val="taiwaneseCountingThousand"/>
      <w:lvlText w:val="(%1)"/>
      <w:lvlJc w:val="left"/>
      <w:pPr>
        <w:ind w:left="1189" w:hanging="480"/>
      </w:pPr>
      <w:rPr>
        <w:rFonts w:ascii="Georgia" w:hAnsi="Georgia" w:hint="default"/>
        <w:b w:val="0"/>
        <w:sz w:val="28"/>
        <w:szCs w:val="28"/>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4E37511A"/>
    <w:multiLevelType w:val="hybridMultilevel"/>
    <w:tmpl w:val="26C49EEA"/>
    <w:lvl w:ilvl="0" w:tplc="0382D8EC">
      <w:start w:val="1"/>
      <w:numFmt w:val="decimal"/>
      <w:lvlText w:val="%1."/>
      <w:lvlJc w:val="left"/>
      <w:pPr>
        <w:ind w:left="1756" w:hanging="480"/>
      </w:pPr>
      <w:rPr>
        <w:rFonts w:ascii="Georgia" w:hAnsi="Georgia"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nsid w:val="50D24F71"/>
    <w:multiLevelType w:val="hybridMultilevel"/>
    <w:tmpl w:val="EA72DB7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26832CB"/>
    <w:multiLevelType w:val="hybridMultilevel"/>
    <w:tmpl w:val="B8287A76"/>
    <w:styleLink w:val="7"/>
    <w:lvl w:ilvl="0" w:tplc="66147426">
      <w:start w:val="1"/>
      <w:numFmt w:val="decimal"/>
      <w:lvlText w:val="%1."/>
      <w:lvlJc w:val="left"/>
      <w:pPr>
        <w:tabs>
          <w:tab w:val="num" w:pos="720"/>
        </w:tabs>
        <w:ind w:left="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AC816E">
      <w:start w:val="1"/>
      <w:numFmt w:val="decimal"/>
      <w:lvlText w:val="%2."/>
      <w:lvlJc w:val="left"/>
      <w:pPr>
        <w:tabs>
          <w:tab w:val="left" w:pos="720"/>
          <w:tab w:val="num" w:pos="1440"/>
        </w:tabs>
        <w:ind w:left="1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2C7736">
      <w:start w:val="1"/>
      <w:numFmt w:val="decimal"/>
      <w:lvlText w:val="%3."/>
      <w:lvlJc w:val="left"/>
      <w:pPr>
        <w:tabs>
          <w:tab w:val="left" w:pos="720"/>
          <w:tab w:val="num" w:pos="2160"/>
        </w:tabs>
        <w:ind w:left="1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ACADF6">
      <w:start w:val="1"/>
      <w:numFmt w:val="decimal"/>
      <w:lvlText w:val="%4."/>
      <w:lvlJc w:val="left"/>
      <w:pPr>
        <w:tabs>
          <w:tab w:val="left" w:pos="720"/>
          <w:tab w:val="num" w:pos="2880"/>
        </w:tabs>
        <w:ind w:left="2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BEC8D2">
      <w:start w:val="1"/>
      <w:numFmt w:val="decimal"/>
      <w:lvlText w:val="%5."/>
      <w:lvlJc w:val="left"/>
      <w:pPr>
        <w:tabs>
          <w:tab w:val="left" w:pos="720"/>
          <w:tab w:val="num" w:pos="3600"/>
        </w:tabs>
        <w:ind w:left="3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56AF6E">
      <w:start w:val="1"/>
      <w:numFmt w:val="decimal"/>
      <w:lvlText w:val="%6."/>
      <w:lvlJc w:val="left"/>
      <w:pPr>
        <w:tabs>
          <w:tab w:val="left" w:pos="720"/>
          <w:tab w:val="num" w:pos="4320"/>
        </w:tabs>
        <w:ind w:left="4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AA33C">
      <w:start w:val="1"/>
      <w:numFmt w:val="decimal"/>
      <w:lvlText w:val="%7."/>
      <w:lvlJc w:val="left"/>
      <w:pPr>
        <w:tabs>
          <w:tab w:val="left" w:pos="720"/>
          <w:tab w:val="num" w:pos="5040"/>
        </w:tabs>
        <w:ind w:left="48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CC83A8">
      <w:start w:val="1"/>
      <w:numFmt w:val="decimal"/>
      <w:lvlText w:val="%8."/>
      <w:lvlJc w:val="left"/>
      <w:pPr>
        <w:tabs>
          <w:tab w:val="left" w:pos="720"/>
          <w:tab w:val="num" w:pos="5760"/>
        </w:tabs>
        <w:ind w:left="5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CE8A2">
      <w:start w:val="1"/>
      <w:numFmt w:val="decimal"/>
      <w:lvlText w:val="%9."/>
      <w:lvlJc w:val="left"/>
      <w:pPr>
        <w:tabs>
          <w:tab w:val="left" w:pos="720"/>
          <w:tab w:val="num" w:pos="6480"/>
        </w:tabs>
        <w:ind w:left="6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3912679"/>
    <w:multiLevelType w:val="hybridMultilevel"/>
    <w:tmpl w:val="4D18E76A"/>
    <w:lvl w:ilvl="0" w:tplc="C5AAC5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BF1BB8"/>
    <w:multiLevelType w:val="hybridMultilevel"/>
    <w:tmpl w:val="0A280C38"/>
    <w:lvl w:ilvl="0" w:tplc="12F47670">
      <w:start w:val="1"/>
      <w:numFmt w:val="taiwaneseCountingThousand"/>
      <w:lvlText w:val="%1、"/>
      <w:lvlJc w:val="left"/>
      <w:pPr>
        <w:ind w:left="1756"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48365B4"/>
    <w:multiLevelType w:val="hybridMultilevel"/>
    <w:tmpl w:val="626E85E6"/>
    <w:lvl w:ilvl="0" w:tplc="60365DAA">
      <w:start w:val="1"/>
      <w:numFmt w:val="taiwaneseCountingThousand"/>
      <w:lvlText w:val="%1、"/>
      <w:lvlJc w:val="left"/>
      <w:pPr>
        <w:ind w:left="480" w:hanging="480"/>
      </w:pPr>
      <w:rPr>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A634D4B"/>
    <w:multiLevelType w:val="hybridMultilevel"/>
    <w:tmpl w:val="0EE60EC6"/>
    <w:lvl w:ilvl="0" w:tplc="DC6A6632">
      <w:start w:val="1"/>
      <w:numFmt w:val="taiwaneseCountingThousand"/>
      <w:lvlText w:val="(%1)"/>
      <w:lvlJc w:val="left"/>
      <w:pPr>
        <w:ind w:left="1189" w:hanging="480"/>
      </w:pPr>
      <w:rPr>
        <w:rFonts w:ascii="Georgia" w:hAnsi="Georgia" w:hint="default"/>
        <w:b w:val="0"/>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nsid w:val="5EAD5683"/>
    <w:multiLevelType w:val="hybridMultilevel"/>
    <w:tmpl w:val="5422F37E"/>
    <w:styleLink w:val="5"/>
    <w:lvl w:ilvl="0" w:tplc="E9C24438">
      <w:start w:val="1"/>
      <w:numFmt w:val="taiwaneseCounting"/>
      <w:lvlText w:val="%1."/>
      <w:lvlJc w:val="left"/>
      <w:pPr>
        <w:ind w:left="141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F42050">
      <w:start w:val="1"/>
      <w:numFmt w:val="decimal"/>
      <w:lvlText w:val="%2."/>
      <w:lvlJc w:val="left"/>
      <w:pPr>
        <w:ind w:left="189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C31E8">
      <w:start w:val="1"/>
      <w:numFmt w:val="lowerRoman"/>
      <w:lvlText w:val="%3."/>
      <w:lvlJc w:val="left"/>
      <w:pPr>
        <w:ind w:left="237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E215F0">
      <w:start w:val="1"/>
      <w:numFmt w:val="decimal"/>
      <w:lvlText w:val="%4."/>
      <w:lvlJc w:val="left"/>
      <w:pPr>
        <w:ind w:left="285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3CD156">
      <w:start w:val="1"/>
      <w:numFmt w:val="decimal"/>
      <w:lvlText w:val="%5."/>
      <w:lvlJc w:val="left"/>
      <w:pPr>
        <w:ind w:left="333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963854">
      <w:start w:val="1"/>
      <w:numFmt w:val="lowerRoman"/>
      <w:lvlText w:val="%6."/>
      <w:lvlJc w:val="left"/>
      <w:pPr>
        <w:ind w:left="381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42656">
      <w:start w:val="1"/>
      <w:numFmt w:val="decimal"/>
      <w:lvlText w:val="%7."/>
      <w:lvlJc w:val="left"/>
      <w:pPr>
        <w:ind w:left="429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872AE">
      <w:start w:val="1"/>
      <w:numFmt w:val="decimal"/>
      <w:lvlText w:val="%8."/>
      <w:lvlJc w:val="left"/>
      <w:pPr>
        <w:ind w:left="477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582F2C">
      <w:start w:val="1"/>
      <w:numFmt w:val="lowerRoman"/>
      <w:lvlText w:val="%9."/>
      <w:lvlJc w:val="left"/>
      <w:pPr>
        <w:ind w:left="525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3410539"/>
    <w:multiLevelType w:val="hybridMultilevel"/>
    <w:tmpl w:val="FF027A06"/>
    <w:lvl w:ilvl="0" w:tplc="B8C876C4">
      <w:start w:val="7"/>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E35487"/>
    <w:multiLevelType w:val="hybridMultilevel"/>
    <w:tmpl w:val="030898DC"/>
    <w:styleLink w:val="2"/>
    <w:lvl w:ilvl="0" w:tplc="ADAC3DEA">
      <w:start w:val="1"/>
      <w:numFmt w:val="taiwaneseCounting"/>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CE10CA">
      <w:start w:val="1"/>
      <w:numFmt w:val="decimal"/>
      <w:lvlText w:val="%2."/>
      <w:lvlJc w:val="left"/>
      <w:pPr>
        <w:ind w:left="10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520C96">
      <w:start w:val="1"/>
      <w:numFmt w:val="lowerRoman"/>
      <w:lvlText w:val="%3."/>
      <w:lvlJc w:val="left"/>
      <w:pPr>
        <w:ind w:left="1527" w:hanging="7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56CEC8">
      <w:start w:val="1"/>
      <w:numFmt w:val="decimal"/>
      <w:lvlText w:val="%4."/>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DA3DC2">
      <w:start w:val="1"/>
      <w:numFmt w:val="decimal"/>
      <w:lvlText w:val="%5."/>
      <w:lvlJc w:val="left"/>
      <w:pPr>
        <w:ind w:left="24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21014">
      <w:start w:val="1"/>
      <w:numFmt w:val="lowerRoman"/>
      <w:lvlText w:val="%6."/>
      <w:lvlJc w:val="left"/>
      <w:pPr>
        <w:ind w:left="2967" w:hanging="7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40FFA0">
      <w:start w:val="1"/>
      <w:numFmt w:val="decimal"/>
      <w:lvlText w:val="%7."/>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F21860">
      <w:start w:val="1"/>
      <w:numFmt w:val="decimal"/>
      <w:lvlText w:val="%8."/>
      <w:lvlJc w:val="left"/>
      <w:pPr>
        <w:ind w:left="39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E4B3B0">
      <w:start w:val="1"/>
      <w:numFmt w:val="lowerRoman"/>
      <w:lvlText w:val="%9."/>
      <w:lvlJc w:val="left"/>
      <w:pPr>
        <w:ind w:left="4407" w:hanging="7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AC566F4"/>
    <w:multiLevelType w:val="hybridMultilevel"/>
    <w:tmpl w:val="E82473A0"/>
    <w:lvl w:ilvl="0" w:tplc="DBACD794">
      <w:start w:val="2"/>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35">
    <w:nsid w:val="6DBD3869"/>
    <w:multiLevelType w:val="hybridMultilevel"/>
    <w:tmpl w:val="BF34C1BE"/>
    <w:lvl w:ilvl="0" w:tplc="F8DCD6C8">
      <w:start w:val="1"/>
      <w:numFmt w:val="decimal"/>
      <w:lvlText w:val="%1."/>
      <w:lvlJc w:val="left"/>
      <w:pPr>
        <w:ind w:left="1756" w:hanging="480"/>
      </w:pPr>
      <w:rPr>
        <w:rFonts w:ascii="Georgia" w:hAnsi="Georgia"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6">
    <w:nsid w:val="6ECC6841"/>
    <w:multiLevelType w:val="hybridMultilevel"/>
    <w:tmpl w:val="92BE0F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9C4BA8"/>
    <w:multiLevelType w:val="multilevel"/>
    <w:tmpl w:val="45706B12"/>
    <w:styleLink w:val="WW8Num1"/>
    <w:lvl w:ilvl="0">
      <w:start w:val="1"/>
      <w:numFmt w:val="decimal"/>
      <w:pStyle w:val="a"/>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38">
    <w:nsid w:val="751913F2"/>
    <w:multiLevelType w:val="hybridMultilevel"/>
    <w:tmpl w:val="A9246638"/>
    <w:styleLink w:val="6"/>
    <w:lvl w:ilvl="0" w:tplc="D43CC04A">
      <w:start w:val="1"/>
      <w:numFmt w:val="taiwaneseCounting"/>
      <w:lvlText w:val="%1."/>
      <w:lvlJc w:val="left"/>
      <w:pPr>
        <w:ind w:left="141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E52E2">
      <w:start w:val="1"/>
      <w:numFmt w:val="decimal"/>
      <w:lvlText w:val="%2."/>
      <w:lvlJc w:val="left"/>
      <w:pPr>
        <w:ind w:left="189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A2292">
      <w:start w:val="1"/>
      <w:numFmt w:val="lowerRoman"/>
      <w:lvlText w:val="%3."/>
      <w:lvlJc w:val="left"/>
      <w:pPr>
        <w:ind w:left="237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C233E">
      <w:start w:val="1"/>
      <w:numFmt w:val="decimal"/>
      <w:lvlText w:val="%4."/>
      <w:lvlJc w:val="left"/>
      <w:pPr>
        <w:ind w:left="285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1033CC">
      <w:start w:val="1"/>
      <w:numFmt w:val="decimal"/>
      <w:lvlText w:val="%5."/>
      <w:lvlJc w:val="left"/>
      <w:pPr>
        <w:ind w:left="333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F8D580">
      <w:start w:val="1"/>
      <w:numFmt w:val="lowerRoman"/>
      <w:lvlText w:val="%6."/>
      <w:lvlJc w:val="left"/>
      <w:pPr>
        <w:ind w:left="381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E61FC2">
      <w:start w:val="1"/>
      <w:numFmt w:val="decimal"/>
      <w:lvlText w:val="%7."/>
      <w:lvlJc w:val="left"/>
      <w:pPr>
        <w:ind w:left="429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10B74A">
      <w:start w:val="1"/>
      <w:numFmt w:val="decimal"/>
      <w:lvlText w:val="%8."/>
      <w:lvlJc w:val="left"/>
      <w:pPr>
        <w:ind w:left="477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06748">
      <w:start w:val="1"/>
      <w:numFmt w:val="lowerRoman"/>
      <w:lvlText w:val="%9."/>
      <w:lvlJc w:val="left"/>
      <w:pPr>
        <w:ind w:left="5258" w:hanging="9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75691380"/>
    <w:multiLevelType w:val="hybridMultilevel"/>
    <w:tmpl w:val="71D458B8"/>
    <w:lvl w:ilvl="0" w:tplc="F8DCD6C8">
      <w:start w:val="1"/>
      <w:numFmt w:val="decimal"/>
      <w:lvlText w:val="%1."/>
      <w:lvlJc w:val="left"/>
      <w:pPr>
        <w:ind w:left="1614" w:hanging="480"/>
      </w:pPr>
      <w:rPr>
        <w:rFonts w:ascii="Georgia" w:hAnsi="Georgia"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nsid w:val="7D48006C"/>
    <w:multiLevelType w:val="hybridMultilevel"/>
    <w:tmpl w:val="C066B890"/>
    <w:lvl w:ilvl="0" w:tplc="DB54DF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4"/>
  </w:num>
  <w:num w:numId="3">
    <w:abstractNumId w:val="6"/>
  </w:num>
  <w:num w:numId="4">
    <w:abstractNumId w:val="31"/>
  </w:num>
  <w:num w:numId="5">
    <w:abstractNumId w:val="38"/>
  </w:num>
  <w:num w:numId="6">
    <w:abstractNumId w:val="26"/>
  </w:num>
  <w:num w:numId="7">
    <w:abstractNumId w:val="9"/>
  </w:num>
  <w:num w:numId="8">
    <w:abstractNumId w:val="1"/>
  </w:num>
  <w:num w:numId="9">
    <w:abstractNumId w:val="23"/>
  </w:num>
  <w:num w:numId="10">
    <w:abstractNumId w:val="28"/>
  </w:num>
  <w:num w:numId="11">
    <w:abstractNumId w:val="11"/>
  </w:num>
  <w:num w:numId="12">
    <w:abstractNumId w:val="13"/>
  </w:num>
  <w:num w:numId="13">
    <w:abstractNumId w:val="7"/>
  </w:num>
  <w:num w:numId="14">
    <w:abstractNumId w:val="30"/>
  </w:num>
  <w:num w:numId="15">
    <w:abstractNumId w:val="35"/>
  </w:num>
  <w:num w:numId="16">
    <w:abstractNumId w:val="8"/>
  </w:num>
  <w:num w:numId="17">
    <w:abstractNumId w:val="40"/>
  </w:num>
  <w:num w:numId="18">
    <w:abstractNumId w:val="16"/>
  </w:num>
  <w:num w:numId="19">
    <w:abstractNumId w:val="20"/>
  </w:num>
  <w:num w:numId="20">
    <w:abstractNumId w:val="2"/>
  </w:num>
  <w:num w:numId="21">
    <w:abstractNumId w:val="3"/>
  </w:num>
  <w:num w:numId="22">
    <w:abstractNumId w:val="24"/>
  </w:num>
  <w:num w:numId="23">
    <w:abstractNumId w:val="17"/>
  </w:num>
  <w:num w:numId="24">
    <w:abstractNumId w:val="32"/>
  </w:num>
  <w:num w:numId="25">
    <w:abstractNumId w:val="14"/>
  </w:num>
  <w:num w:numId="26">
    <w:abstractNumId w:val="22"/>
  </w:num>
  <w:num w:numId="27">
    <w:abstractNumId w:val="29"/>
  </w:num>
  <w:num w:numId="28">
    <w:abstractNumId w:val="10"/>
  </w:num>
  <w:num w:numId="29">
    <w:abstractNumId w:val="12"/>
  </w:num>
  <w:num w:numId="30">
    <w:abstractNumId w:val="18"/>
  </w:num>
  <w:num w:numId="31">
    <w:abstractNumId w:val="0"/>
  </w:num>
  <w:num w:numId="32">
    <w:abstractNumId w:val="19"/>
  </w:num>
  <w:num w:numId="33">
    <w:abstractNumId w:val="39"/>
  </w:num>
  <w:num w:numId="34">
    <w:abstractNumId w:val="36"/>
  </w:num>
  <w:num w:numId="35">
    <w:abstractNumId w:val="21"/>
  </w:num>
  <w:num w:numId="36">
    <w:abstractNumId w:val="5"/>
  </w:num>
  <w:num w:numId="37">
    <w:abstractNumId w:val="27"/>
  </w:num>
  <w:num w:numId="38">
    <w:abstractNumId w:val="34"/>
  </w:num>
  <w:num w:numId="39">
    <w:abstractNumId w:val="15"/>
  </w:num>
  <w:num w:numId="40">
    <w:abstractNumId w:val="37"/>
  </w:num>
  <w:num w:numId="41">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FC"/>
    <w:rsid w:val="000013FD"/>
    <w:rsid w:val="00002F6B"/>
    <w:rsid w:val="000159A2"/>
    <w:rsid w:val="00017A82"/>
    <w:rsid w:val="00023360"/>
    <w:rsid w:val="0003162E"/>
    <w:rsid w:val="00051ADB"/>
    <w:rsid w:val="00057521"/>
    <w:rsid w:val="000725A3"/>
    <w:rsid w:val="0007291D"/>
    <w:rsid w:val="000729F6"/>
    <w:rsid w:val="00075C2D"/>
    <w:rsid w:val="0008097D"/>
    <w:rsid w:val="00094456"/>
    <w:rsid w:val="000A0B73"/>
    <w:rsid w:val="000A6457"/>
    <w:rsid w:val="000B2207"/>
    <w:rsid w:val="000C46A7"/>
    <w:rsid w:val="000C492E"/>
    <w:rsid w:val="000C54C1"/>
    <w:rsid w:val="000C64F0"/>
    <w:rsid w:val="000C6E01"/>
    <w:rsid w:val="000D1552"/>
    <w:rsid w:val="000E3260"/>
    <w:rsid w:val="000E5275"/>
    <w:rsid w:val="000F4ABC"/>
    <w:rsid w:val="000F74F0"/>
    <w:rsid w:val="00104B82"/>
    <w:rsid w:val="00112433"/>
    <w:rsid w:val="00117275"/>
    <w:rsid w:val="00120459"/>
    <w:rsid w:val="00120696"/>
    <w:rsid w:val="001247CF"/>
    <w:rsid w:val="001341B8"/>
    <w:rsid w:val="00135E4B"/>
    <w:rsid w:val="0015181D"/>
    <w:rsid w:val="001832B0"/>
    <w:rsid w:val="001841CF"/>
    <w:rsid w:val="001A1DBF"/>
    <w:rsid w:val="001A7460"/>
    <w:rsid w:val="001C25E5"/>
    <w:rsid w:val="001C2CC4"/>
    <w:rsid w:val="001C3265"/>
    <w:rsid w:val="001C5CCB"/>
    <w:rsid w:val="001D2E88"/>
    <w:rsid w:val="001D4525"/>
    <w:rsid w:val="001D679D"/>
    <w:rsid w:val="001E0467"/>
    <w:rsid w:val="001E4E4E"/>
    <w:rsid w:val="001F0E22"/>
    <w:rsid w:val="001F0EB7"/>
    <w:rsid w:val="002031DC"/>
    <w:rsid w:val="00206061"/>
    <w:rsid w:val="00206E00"/>
    <w:rsid w:val="00210623"/>
    <w:rsid w:val="0021091E"/>
    <w:rsid w:val="002125AF"/>
    <w:rsid w:val="002129A0"/>
    <w:rsid w:val="00224510"/>
    <w:rsid w:val="00230D7D"/>
    <w:rsid w:val="00232158"/>
    <w:rsid w:val="00233897"/>
    <w:rsid w:val="0023445B"/>
    <w:rsid w:val="00234B71"/>
    <w:rsid w:val="0023574D"/>
    <w:rsid w:val="00235C00"/>
    <w:rsid w:val="0025082B"/>
    <w:rsid w:val="00252EF5"/>
    <w:rsid w:val="00256DDF"/>
    <w:rsid w:val="00257D8D"/>
    <w:rsid w:val="002667BE"/>
    <w:rsid w:val="00267A75"/>
    <w:rsid w:val="00280EC9"/>
    <w:rsid w:val="00283E79"/>
    <w:rsid w:val="00284B9F"/>
    <w:rsid w:val="002912E0"/>
    <w:rsid w:val="00297DB4"/>
    <w:rsid w:val="002A0E7A"/>
    <w:rsid w:val="002A7DA3"/>
    <w:rsid w:val="002B553A"/>
    <w:rsid w:val="002B573E"/>
    <w:rsid w:val="002B79A9"/>
    <w:rsid w:val="002C2927"/>
    <w:rsid w:val="002C2DE9"/>
    <w:rsid w:val="002C309B"/>
    <w:rsid w:val="002C45FF"/>
    <w:rsid w:val="002C7D27"/>
    <w:rsid w:val="002D7575"/>
    <w:rsid w:val="002F00D0"/>
    <w:rsid w:val="002F2C3B"/>
    <w:rsid w:val="002F3104"/>
    <w:rsid w:val="002F7D77"/>
    <w:rsid w:val="0030786D"/>
    <w:rsid w:val="003110ED"/>
    <w:rsid w:val="00311199"/>
    <w:rsid w:val="00311E59"/>
    <w:rsid w:val="003156BD"/>
    <w:rsid w:val="00315F3D"/>
    <w:rsid w:val="003170D4"/>
    <w:rsid w:val="00320188"/>
    <w:rsid w:val="00321DD3"/>
    <w:rsid w:val="00323301"/>
    <w:rsid w:val="00331C9B"/>
    <w:rsid w:val="003336A8"/>
    <w:rsid w:val="00351549"/>
    <w:rsid w:val="003540C6"/>
    <w:rsid w:val="00366497"/>
    <w:rsid w:val="003671C2"/>
    <w:rsid w:val="0036763F"/>
    <w:rsid w:val="00373A69"/>
    <w:rsid w:val="00373E0F"/>
    <w:rsid w:val="00374E41"/>
    <w:rsid w:val="00375FBF"/>
    <w:rsid w:val="003764FA"/>
    <w:rsid w:val="00376A20"/>
    <w:rsid w:val="003779C5"/>
    <w:rsid w:val="00377CB9"/>
    <w:rsid w:val="00382DCE"/>
    <w:rsid w:val="00386297"/>
    <w:rsid w:val="00387C75"/>
    <w:rsid w:val="00390CEB"/>
    <w:rsid w:val="00391BED"/>
    <w:rsid w:val="0039570B"/>
    <w:rsid w:val="00397401"/>
    <w:rsid w:val="003974E2"/>
    <w:rsid w:val="003A066F"/>
    <w:rsid w:val="003B0CE4"/>
    <w:rsid w:val="003B2167"/>
    <w:rsid w:val="003B5782"/>
    <w:rsid w:val="003B6055"/>
    <w:rsid w:val="003B7D37"/>
    <w:rsid w:val="003C1735"/>
    <w:rsid w:val="003C2F2C"/>
    <w:rsid w:val="003C55C9"/>
    <w:rsid w:val="003D1DD0"/>
    <w:rsid w:val="003D4BDC"/>
    <w:rsid w:val="003E3F15"/>
    <w:rsid w:val="003E500C"/>
    <w:rsid w:val="003E6593"/>
    <w:rsid w:val="003F059D"/>
    <w:rsid w:val="003F759D"/>
    <w:rsid w:val="004053BA"/>
    <w:rsid w:val="00415168"/>
    <w:rsid w:val="004174EF"/>
    <w:rsid w:val="004251F5"/>
    <w:rsid w:val="00436E8E"/>
    <w:rsid w:val="0043729F"/>
    <w:rsid w:val="00442C36"/>
    <w:rsid w:val="004465A4"/>
    <w:rsid w:val="00446B21"/>
    <w:rsid w:val="00451761"/>
    <w:rsid w:val="00451896"/>
    <w:rsid w:val="00465877"/>
    <w:rsid w:val="00466C10"/>
    <w:rsid w:val="00476407"/>
    <w:rsid w:val="00477278"/>
    <w:rsid w:val="00481138"/>
    <w:rsid w:val="0048206D"/>
    <w:rsid w:val="00482151"/>
    <w:rsid w:val="00487DC0"/>
    <w:rsid w:val="00497847"/>
    <w:rsid w:val="004A09C5"/>
    <w:rsid w:val="004A3E69"/>
    <w:rsid w:val="004A4C14"/>
    <w:rsid w:val="004A54CD"/>
    <w:rsid w:val="004A5544"/>
    <w:rsid w:val="004A74FD"/>
    <w:rsid w:val="004C2B21"/>
    <w:rsid w:val="004C2CE1"/>
    <w:rsid w:val="004C3E17"/>
    <w:rsid w:val="004D7664"/>
    <w:rsid w:val="004E0219"/>
    <w:rsid w:val="004E0676"/>
    <w:rsid w:val="004E1AFA"/>
    <w:rsid w:val="004E5F00"/>
    <w:rsid w:val="004F4470"/>
    <w:rsid w:val="004F504F"/>
    <w:rsid w:val="00501130"/>
    <w:rsid w:val="00504D14"/>
    <w:rsid w:val="00507CBA"/>
    <w:rsid w:val="0051481F"/>
    <w:rsid w:val="00523E3D"/>
    <w:rsid w:val="0052594A"/>
    <w:rsid w:val="005318AD"/>
    <w:rsid w:val="0053274D"/>
    <w:rsid w:val="0053510C"/>
    <w:rsid w:val="00544D8F"/>
    <w:rsid w:val="005540AE"/>
    <w:rsid w:val="00556D18"/>
    <w:rsid w:val="00556FB9"/>
    <w:rsid w:val="00560495"/>
    <w:rsid w:val="00563B66"/>
    <w:rsid w:val="00583AC9"/>
    <w:rsid w:val="0058404E"/>
    <w:rsid w:val="00586115"/>
    <w:rsid w:val="0059129A"/>
    <w:rsid w:val="00595072"/>
    <w:rsid w:val="005A1941"/>
    <w:rsid w:val="005B11B2"/>
    <w:rsid w:val="005B1DBE"/>
    <w:rsid w:val="005B53CD"/>
    <w:rsid w:val="005C7F99"/>
    <w:rsid w:val="005D08D7"/>
    <w:rsid w:val="005D75A0"/>
    <w:rsid w:val="005E026F"/>
    <w:rsid w:val="005E09DB"/>
    <w:rsid w:val="005F1147"/>
    <w:rsid w:val="005F48A9"/>
    <w:rsid w:val="005F6A40"/>
    <w:rsid w:val="006134C5"/>
    <w:rsid w:val="00613DB3"/>
    <w:rsid w:val="006152BE"/>
    <w:rsid w:val="00615771"/>
    <w:rsid w:val="006206DF"/>
    <w:rsid w:val="00622572"/>
    <w:rsid w:val="00622C25"/>
    <w:rsid w:val="00627ECF"/>
    <w:rsid w:val="00630FD3"/>
    <w:rsid w:val="00635823"/>
    <w:rsid w:val="0063584D"/>
    <w:rsid w:val="00636CCC"/>
    <w:rsid w:val="00637EBD"/>
    <w:rsid w:val="0064439B"/>
    <w:rsid w:val="00644C61"/>
    <w:rsid w:val="00657348"/>
    <w:rsid w:val="00663622"/>
    <w:rsid w:val="00664B84"/>
    <w:rsid w:val="0066780B"/>
    <w:rsid w:val="006710CD"/>
    <w:rsid w:val="00671332"/>
    <w:rsid w:val="00672256"/>
    <w:rsid w:val="00672FDC"/>
    <w:rsid w:val="00675DF4"/>
    <w:rsid w:val="00680F35"/>
    <w:rsid w:val="006878D9"/>
    <w:rsid w:val="00687C6B"/>
    <w:rsid w:val="00696F70"/>
    <w:rsid w:val="006A222A"/>
    <w:rsid w:val="006A2279"/>
    <w:rsid w:val="006B6053"/>
    <w:rsid w:val="006D02DB"/>
    <w:rsid w:val="006D4614"/>
    <w:rsid w:val="006F41E5"/>
    <w:rsid w:val="006F4689"/>
    <w:rsid w:val="007022DB"/>
    <w:rsid w:val="00710602"/>
    <w:rsid w:val="00720227"/>
    <w:rsid w:val="00720CBB"/>
    <w:rsid w:val="00735109"/>
    <w:rsid w:val="00735219"/>
    <w:rsid w:val="00735F4B"/>
    <w:rsid w:val="00736AEA"/>
    <w:rsid w:val="007506D0"/>
    <w:rsid w:val="00755BB5"/>
    <w:rsid w:val="007606E3"/>
    <w:rsid w:val="0076559C"/>
    <w:rsid w:val="007673E9"/>
    <w:rsid w:val="00774A7B"/>
    <w:rsid w:val="00775214"/>
    <w:rsid w:val="0079094D"/>
    <w:rsid w:val="00795094"/>
    <w:rsid w:val="007A20FE"/>
    <w:rsid w:val="007B07BE"/>
    <w:rsid w:val="007B266C"/>
    <w:rsid w:val="007B3852"/>
    <w:rsid w:val="007B7901"/>
    <w:rsid w:val="007C211E"/>
    <w:rsid w:val="007C2187"/>
    <w:rsid w:val="007C6114"/>
    <w:rsid w:val="007D026A"/>
    <w:rsid w:val="007D1684"/>
    <w:rsid w:val="007D308F"/>
    <w:rsid w:val="007D53C3"/>
    <w:rsid w:val="007E7C42"/>
    <w:rsid w:val="007F0F8F"/>
    <w:rsid w:val="00801641"/>
    <w:rsid w:val="00802AAB"/>
    <w:rsid w:val="00803C9E"/>
    <w:rsid w:val="0080658C"/>
    <w:rsid w:val="00811331"/>
    <w:rsid w:val="0081551C"/>
    <w:rsid w:val="00817F7D"/>
    <w:rsid w:val="00820F56"/>
    <w:rsid w:val="00825EAD"/>
    <w:rsid w:val="00840472"/>
    <w:rsid w:val="0084508C"/>
    <w:rsid w:val="00854B8F"/>
    <w:rsid w:val="00856A64"/>
    <w:rsid w:val="00862087"/>
    <w:rsid w:val="00866063"/>
    <w:rsid w:val="00866AA2"/>
    <w:rsid w:val="00871A7B"/>
    <w:rsid w:val="008755E6"/>
    <w:rsid w:val="00876FA6"/>
    <w:rsid w:val="00876FED"/>
    <w:rsid w:val="00890933"/>
    <w:rsid w:val="008C119E"/>
    <w:rsid w:val="008C2780"/>
    <w:rsid w:val="008D3437"/>
    <w:rsid w:val="008D624E"/>
    <w:rsid w:val="008F22E8"/>
    <w:rsid w:val="008F39CE"/>
    <w:rsid w:val="008F3DA0"/>
    <w:rsid w:val="008F557F"/>
    <w:rsid w:val="008F645F"/>
    <w:rsid w:val="008F72A8"/>
    <w:rsid w:val="00906AB0"/>
    <w:rsid w:val="00906B63"/>
    <w:rsid w:val="0092012E"/>
    <w:rsid w:val="0092271C"/>
    <w:rsid w:val="009250E6"/>
    <w:rsid w:val="00930D9C"/>
    <w:rsid w:val="0093333D"/>
    <w:rsid w:val="00934E48"/>
    <w:rsid w:val="009427EB"/>
    <w:rsid w:val="00947A1F"/>
    <w:rsid w:val="00947F49"/>
    <w:rsid w:val="00950233"/>
    <w:rsid w:val="00955321"/>
    <w:rsid w:val="00957007"/>
    <w:rsid w:val="00960E3D"/>
    <w:rsid w:val="00965DAA"/>
    <w:rsid w:val="00966B91"/>
    <w:rsid w:val="00966D81"/>
    <w:rsid w:val="00967E40"/>
    <w:rsid w:val="00970CF1"/>
    <w:rsid w:val="00970DD9"/>
    <w:rsid w:val="009728F9"/>
    <w:rsid w:val="0099520E"/>
    <w:rsid w:val="00995689"/>
    <w:rsid w:val="00996F37"/>
    <w:rsid w:val="009C0B51"/>
    <w:rsid w:val="009C2B33"/>
    <w:rsid w:val="009D57D6"/>
    <w:rsid w:val="009E02AD"/>
    <w:rsid w:val="00A016FF"/>
    <w:rsid w:val="00A01755"/>
    <w:rsid w:val="00A130F6"/>
    <w:rsid w:val="00A14C42"/>
    <w:rsid w:val="00A263F9"/>
    <w:rsid w:val="00A26CDF"/>
    <w:rsid w:val="00A31135"/>
    <w:rsid w:val="00A34DE8"/>
    <w:rsid w:val="00A35E23"/>
    <w:rsid w:val="00A4395C"/>
    <w:rsid w:val="00A5111D"/>
    <w:rsid w:val="00A55EC2"/>
    <w:rsid w:val="00A6059A"/>
    <w:rsid w:val="00A66019"/>
    <w:rsid w:val="00A71433"/>
    <w:rsid w:val="00A71C01"/>
    <w:rsid w:val="00A74AFF"/>
    <w:rsid w:val="00A85163"/>
    <w:rsid w:val="00A878B6"/>
    <w:rsid w:val="00A87ECE"/>
    <w:rsid w:val="00A93940"/>
    <w:rsid w:val="00AB0740"/>
    <w:rsid w:val="00AC0EB2"/>
    <w:rsid w:val="00AC1501"/>
    <w:rsid w:val="00AC324C"/>
    <w:rsid w:val="00AC42A9"/>
    <w:rsid w:val="00AC4DBF"/>
    <w:rsid w:val="00AD08D3"/>
    <w:rsid w:val="00AE1EE5"/>
    <w:rsid w:val="00AE3D54"/>
    <w:rsid w:val="00AE486F"/>
    <w:rsid w:val="00AE738A"/>
    <w:rsid w:val="00AF62A0"/>
    <w:rsid w:val="00B05715"/>
    <w:rsid w:val="00B065DA"/>
    <w:rsid w:val="00B11A26"/>
    <w:rsid w:val="00B1447C"/>
    <w:rsid w:val="00B14AD3"/>
    <w:rsid w:val="00B1666D"/>
    <w:rsid w:val="00B16B70"/>
    <w:rsid w:val="00B22D9E"/>
    <w:rsid w:val="00B22EF9"/>
    <w:rsid w:val="00B23D6D"/>
    <w:rsid w:val="00B244DF"/>
    <w:rsid w:val="00B317B3"/>
    <w:rsid w:val="00B359CA"/>
    <w:rsid w:val="00B4059B"/>
    <w:rsid w:val="00B452CD"/>
    <w:rsid w:val="00B45950"/>
    <w:rsid w:val="00B5120C"/>
    <w:rsid w:val="00B55094"/>
    <w:rsid w:val="00B567FC"/>
    <w:rsid w:val="00B56B52"/>
    <w:rsid w:val="00B62054"/>
    <w:rsid w:val="00B7302A"/>
    <w:rsid w:val="00B94B1A"/>
    <w:rsid w:val="00B94D16"/>
    <w:rsid w:val="00B95290"/>
    <w:rsid w:val="00B95BA9"/>
    <w:rsid w:val="00BA247B"/>
    <w:rsid w:val="00BA686A"/>
    <w:rsid w:val="00BB28AB"/>
    <w:rsid w:val="00BB5632"/>
    <w:rsid w:val="00BB6630"/>
    <w:rsid w:val="00BB72C4"/>
    <w:rsid w:val="00BC3029"/>
    <w:rsid w:val="00BC4CB5"/>
    <w:rsid w:val="00BC655A"/>
    <w:rsid w:val="00BD423C"/>
    <w:rsid w:val="00BD46DD"/>
    <w:rsid w:val="00BE40D4"/>
    <w:rsid w:val="00C01A2D"/>
    <w:rsid w:val="00C03D80"/>
    <w:rsid w:val="00C05888"/>
    <w:rsid w:val="00C12737"/>
    <w:rsid w:val="00C23936"/>
    <w:rsid w:val="00C25FC0"/>
    <w:rsid w:val="00C27002"/>
    <w:rsid w:val="00C340A1"/>
    <w:rsid w:val="00C43CA5"/>
    <w:rsid w:val="00C55245"/>
    <w:rsid w:val="00C561B8"/>
    <w:rsid w:val="00C56A8A"/>
    <w:rsid w:val="00C602CE"/>
    <w:rsid w:val="00C61FCA"/>
    <w:rsid w:val="00C718F6"/>
    <w:rsid w:val="00C76674"/>
    <w:rsid w:val="00C83C5E"/>
    <w:rsid w:val="00C86C06"/>
    <w:rsid w:val="00C87B8F"/>
    <w:rsid w:val="00CA5E50"/>
    <w:rsid w:val="00CA6BB9"/>
    <w:rsid w:val="00CA7B21"/>
    <w:rsid w:val="00CB2D18"/>
    <w:rsid w:val="00CC3134"/>
    <w:rsid w:val="00CC4297"/>
    <w:rsid w:val="00CC7673"/>
    <w:rsid w:val="00CD2F5A"/>
    <w:rsid w:val="00CD360C"/>
    <w:rsid w:val="00CD602A"/>
    <w:rsid w:val="00CD6177"/>
    <w:rsid w:val="00CE423D"/>
    <w:rsid w:val="00CF1A07"/>
    <w:rsid w:val="00CF2478"/>
    <w:rsid w:val="00CF2718"/>
    <w:rsid w:val="00CF7050"/>
    <w:rsid w:val="00D0115D"/>
    <w:rsid w:val="00D01835"/>
    <w:rsid w:val="00D06618"/>
    <w:rsid w:val="00D070A0"/>
    <w:rsid w:val="00D11E80"/>
    <w:rsid w:val="00D14975"/>
    <w:rsid w:val="00D22D95"/>
    <w:rsid w:val="00D379B8"/>
    <w:rsid w:val="00D405EE"/>
    <w:rsid w:val="00D40714"/>
    <w:rsid w:val="00D507E3"/>
    <w:rsid w:val="00D60164"/>
    <w:rsid w:val="00D603A8"/>
    <w:rsid w:val="00D61FD2"/>
    <w:rsid w:val="00D7108B"/>
    <w:rsid w:val="00D73E04"/>
    <w:rsid w:val="00D75350"/>
    <w:rsid w:val="00D81D34"/>
    <w:rsid w:val="00DA2FD1"/>
    <w:rsid w:val="00DB2B26"/>
    <w:rsid w:val="00DB3E37"/>
    <w:rsid w:val="00DB6CFE"/>
    <w:rsid w:val="00DB7C1C"/>
    <w:rsid w:val="00DC2A28"/>
    <w:rsid w:val="00DD7982"/>
    <w:rsid w:val="00DE11C8"/>
    <w:rsid w:val="00DE4F61"/>
    <w:rsid w:val="00DF6019"/>
    <w:rsid w:val="00DF690A"/>
    <w:rsid w:val="00E15193"/>
    <w:rsid w:val="00E16764"/>
    <w:rsid w:val="00E2581D"/>
    <w:rsid w:val="00E352C6"/>
    <w:rsid w:val="00E358B0"/>
    <w:rsid w:val="00E40B58"/>
    <w:rsid w:val="00E525D7"/>
    <w:rsid w:val="00E6054A"/>
    <w:rsid w:val="00E676F6"/>
    <w:rsid w:val="00E7598B"/>
    <w:rsid w:val="00E8389B"/>
    <w:rsid w:val="00E851FA"/>
    <w:rsid w:val="00E85656"/>
    <w:rsid w:val="00E90447"/>
    <w:rsid w:val="00E95B31"/>
    <w:rsid w:val="00E97FC3"/>
    <w:rsid w:val="00EA0D41"/>
    <w:rsid w:val="00EA67B8"/>
    <w:rsid w:val="00EB0558"/>
    <w:rsid w:val="00EB3157"/>
    <w:rsid w:val="00EC42BE"/>
    <w:rsid w:val="00EC6363"/>
    <w:rsid w:val="00ED0F68"/>
    <w:rsid w:val="00ED7230"/>
    <w:rsid w:val="00EE0D81"/>
    <w:rsid w:val="00EF3FF2"/>
    <w:rsid w:val="00EF5DD1"/>
    <w:rsid w:val="00F02061"/>
    <w:rsid w:val="00F14670"/>
    <w:rsid w:val="00F1586B"/>
    <w:rsid w:val="00F20141"/>
    <w:rsid w:val="00F21C67"/>
    <w:rsid w:val="00F21F9E"/>
    <w:rsid w:val="00F2519A"/>
    <w:rsid w:val="00F2713C"/>
    <w:rsid w:val="00F36846"/>
    <w:rsid w:val="00F43598"/>
    <w:rsid w:val="00F4574A"/>
    <w:rsid w:val="00F4601E"/>
    <w:rsid w:val="00F61281"/>
    <w:rsid w:val="00F61EC9"/>
    <w:rsid w:val="00F71DA4"/>
    <w:rsid w:val="00F7279A"/>
    <w:rsid w:val="00F73E3F"/>
    <w:rsid w:val="00F82EE0"/>
    <w:rsid w:val="00F92033"/>
    <w:rsid w:val="00F97B3A"/>
    <w:rsid w:val="00FA4795"/>
    <w:rsid w:val="00FB7A6A"/>
    <w:rsid w:val="00FC5E51"/>
    <w:rsid w:val="00FD1626"/>
    <w:rsid w:val="00FE514E"/>
    <w:rsid w:val="00FE5DB0"/>
    <w:rsid w:val="00FE62A9"/>
    <w:rsid w:val="00FF1803"/>
    <w:rsid w:val="00FF3BCF"/>
    <w:rsid w:val="00FF7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5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8755E6"/>
    <w:pPr>
      <w:widowControl w:val="0"/>
    </w:pPr>
    <w:rPr>
      <w:rFonts w:ascii="Calibri" w:eastAsia="Calibri" w:hAnsi="Calibri" w:cs="Calibri"/>
      <w:color w:val="000000"/>
      <w:kern w:val="2"/>
      <w:sz w:val="24"/>
      <w:szCs w:val="24"/>
      <w:u w:color="000000"/>
    </w:rPr>
  </w:style>
  <w:style w:type="paragraph" w:styleId="20">
    <w:name w:val="heading 2"/>
    <w:basedOn w:val="a0"/>
    <w:next w:val="a0"/>
    <w:link w:val="21"/>
    <w:uiPriority w:val="9"/>
    <w:unhideWhenUsed/>
    <w:qFormat/>
    <w:rsid w:val="00A31135"/>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B567FC"/>
    <w:rPr>
      <w:u w:val="single"/>
    </w:rPr>
  </w:style>
  <w:style w:type="table" w:customStyle="1" w:styleId="TableNormal">
    <w:name w:val="Table Normal"/>
    <w:rsid w:val="00B567FC"/>
    <w:tblPr>
      <w:tblInd w:w="0" w:type="dxa"/>
      <w:tblCellMar>
        <w:top w:w="0" w:type="dxa"/>
        <w:left w:w="0" w:type="dxa"/>
        <w:bottom w:w="0" w:type="dxa"/>
        <w:right w:w="0" w:type="dxa"/>
      </w:tblCellMar>
    </w:tblPr>
  </w:style>
  <w:style w:type="paragraph" w:customStyle="1" w:styleId="a5">
    <w:name w:val="頁首與頁尾"/>
    <w:rsid w:val="00B567FC"/>
    <w:pPr>
      <w:tabs>
        <w:tab w:val="right" w:pos="9020"/>
      </w:tabs>
    </w:pPr>
    <w:rPr>
      <w:rFonts w:ascii="Helvetica" w:eastAsia="Arial Unicode MS" w:hAnsi="Helvetica" w:cs="Arial Unicode MS"/>
      <w:color w:val="000000"/>
      <w:sz w:val="24"/>
      <w:szCs w:val="24"/>
    </w:rPr>
  </w:style>
  <w:style w:type="paragraph" w:styleId="a6">
    <w:name w:val="footer"/>
    <w:rsid w:val="00B567FC"/>
    <w:pPr>
      <w:widowControl w:val="0"/>
      <w:tabs>
        <w:tab w:val="center" w:pos="4153"/>
        <w:tab w:val="right" w:pos="8306"/>
      </w:tabs>
    </w:pPr>
    <w:rPr>
      <w:rFonts w:ascii="Calibri" w:eastAsia="Calibri" w:hAnsi="Calibri" w:cs="Calibri"/>
      <w:color w:val="000000"/>
      <w:kern w:val="2"/>
      <w:u w:color="000000"/>
    </w:rPr>
  </w:style>
  <w:style w:type="paragraph" w:styleId="a7">
    <w:name w:val="List Paragraph"/>
    <w:qFormat/>
    <w:rsid w:val="00B567FC"/>
    <w:pPr>
      <w:widowControl w:val="0"/>
      <w:ind w:left="480"/>
    </w:pPr>
    <w:rPr>
      <w:rFonts w:ascii="Calibri" w:eastAsia="Calibri" w:hAnsi="Calibri" w:cs="Calibri"/>
      <w:color w:val="000000"/>
      <w:kern w:val="2"/>
      <w:sz w:val="24"/>
      <w:szCs w:val="24"/>
      <w:u w:color="000000"/>
    </w:rPr>
  </w:style>
  <w:style w:type="numbering" w:customStyle="1" w:styleId="2">
    <w:name w:val="已輸入樣式 2"/>
    <w:rsid w:val="00B567FC"/>
    <w:pPr>
      <w:numPr>
        <w:numId w:val="1"/>
      </w:numPr>
    </w:pPr>
  </w:style>
  <w:style w:type="numbering" w:customStyle="1" w:styleId="3">
    <w:name w:val="已輸入樣式 3"/>
    <w:rsid w:val="00B567FC"/>
    <w:pPr>
      <w:numPr>
        <w:numId w:val="2"/>
      </w:numPr>
    </w:pPr>
  </w:style>
  <w:style w:type="numbering" w:customStyle="1" w:styleId="4">
    <w:name w:val="已輸入樣式 4"/>
    <w:rsid w:val="00B567FC"/>
    <w:pPr>
      <w:numPr>
        <w:numId w:val="3"/>
      </w:numPr>
    </w:pPr>
  </w:style>
  <w:style w:type="numbering" w:customStyle="1" w:styleId="5">
    <w:name w:val="已輸入樣式 5"/>
    <w:rsid w:val="00B567FC"/>
    <w:pPr>
      <w:numPr>
        <w:numId w:val="4"/>
      </w:numPr>
    </w:pPr>
  </w:style>
  <w:style w:type="numbering" w:customStyle="1" w:styleId="6">
    <w:name w:val="已輸入樣式 6"/>
    <w:rsid w:val="00B567FC"/>
    <w:pPr>
      <w:numPr>
        <w:numId w:val="5"/>
      </w:numPr>
    </w:pPr>
  </w:style>
  <w:style w:type="numbering" w:customStyle="1" w:styleId="7">
    <w:name w:val="已輸入樣式 7"/>
    <w:rsid w:val="00B567FC"/>
    <w:pPr>
      <w:numPr>
        <w:numId w:val="6"/>
      </w:numPr>
    </w:pPr>
  </w:style>
  <w:style w:type="numbering" w:customStyle="1" w:styleId="8">
    <w:name w:val="已輸入樣式 8"/>
    <w:rsid w:val="00B567FC"/>
    <w:pPr>
      <w:numPr>
        <w:numId w:val="7"/>
      </w:numPr>
    </w:pPr>
  </w:style>
  <w:style w:type="numbering" w:customStyle="1" w:styleId="9">
    <w:name w:val="已輸入樣式 9"/>
    <w:rsid w:val="00B567FC"/>
    <w:pPr>
      <w:numPr>
        <w:numId w:val="8"/>
      </w:numPr>
    </w:pPr>
  </w:style>
  <w:style w:type="paragraph" w:styleId="a8">
    <w:name w:val="header"/>
    <w:basedOn w:val="a0"/>
    <w:link w:val="a9"/>
    <w:unhideWhenUsed/>
    <w:rsid w:val="000A6457"/>
    <w:pPr>
      <w:tabs>
        <w:tab w:val="center" w:pos="4153"/>
        <w:tab w:val="right" w:pos="8306"/>
      </w:tabs>
      <w:snapToGrid w:val="0"/>
    </w:pPr>
    <w:rPr>
      <w:sz w:val="20"/>
      <w:szCs w:val="20"/>
    </w:rPr>
  </w:style>
  <w:style w:type="character" w:customStyle="1" w:styleId="a9">
    <w:name w:val="頁首 字元"/>
    <w:basedOn w:val="a1"/>
    <w:link w:val="a8"/>
    <w:uiPriority w:val="99"/>
    <w:rsid w:val="000A6457"/>
    <w:rPr>
      <w:rFonts w:ascii="Calibri" w:eastAsia="Calibri" w:hAnsi="Calibri" w:cs="Calibri"/>
      <w:color w:val="000000"/>
      <w:kern w:val="2"/>
      <w:u w:color="000000"/>
    </w:rPr>
  </w:style>
  <w:style w:type="paragraph" w:styleId="HTML">
    <w:name w:val="HTML Preformatted"/>
    <w:basedOn w:val="a0"/>
    <w:link w:val="HTML0"/>
    <w:uiPriority w:val="99"/>
    <w:semiHidden/>
    <w:unhideWhenUsed/>
    <w:rsid w:val="00560495"/>
    <w:rPr>
      <w:rFonts w:ascii="Courier New" w:hAnsi="Courier New" w:cs="Courier New"/>
      <w:sz w:val="20"/>
      <w:szCs w:val="20"/>
    </w:rPr>
  </w:style>
  <w:style w:type="character" w:customStyle="1" w:styleId="HTML0">
    <w:name w:val="HTML 預設格式 字元"/>
    <w:basedOn w:val="a1"/>
    <w:link w:val="HTML"/>
    <w:uiPriority w:val="99"/>
    <w:semiHidden/>
    <w:rsid w:val="00560495"/>
    <w:rPr>
      <w:rFonts w:ascii="Courier New" w:eastAsia="Calibri" w:hAnsi="Courier New" w:cs="Courier New"/>
      <w:color w:val="000000"/>
      <w:kern w:val="2"/>
      <w:u w:color="000000"/>
    </w:rPr>
  </w:style>
  <w:style w:type="paragraph" w:styleId="aa">
    <w:name w:val="Balloon Text"/>
    <w:basedOn w:val="a0"/>
    <w:link w:val="ab"/>
    <w:uiPriority w:val="99"/>
    <w:semiHidden/>
    <w:unhideWhenUsed/>
    <w:rsid w:val="003540C6"/>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3540C6"/>
    <w:rPr>
      <w:rFonts w:asciiTheme="majorHAnsi" w:eastAsiaTheme="majorEastAsia" w:hAnsiTheme="majorHAnsi" w:cstheme="majorBidi"/>
      <w:color w:val="000000"/>
      <w:kern w:val="2"/>
      <w:sz w:val="18"/>
      <w:szCs w:val="18"/>
      <w:u w:color="000000"/>
    </w:rPr>
  </w:style>
  <w:style w:type="character" w:styleId="ac">
    <w:name w:val="annotation reference"/>
    <w:basedOn w:val="a1"/>
    <w:uiPriority w:val="99"/>
    <w:semiHidden/>
    <w:unhideWhenUsed/>
    <w:rsid w:val="00104B82"/>
    <w:rPr>
      <w:sz w:val="18"/>
      <w:szCs w:val="18"/>
    </w:rPr>
  </w:style>
  <w:style w:type="paragraph" w:styleId="ad">
    <w:name w:val="annotation text"/>
    <w:basedOn w:val="a0"/>
    <w:link w:val="ae"/>
    <w:uiPriority w:val="99"/>
    <w:semiHidden/>
    <w:unhideWhenUsed/>
    <w:rsid w:val="00104B82"/>
  </w:style>
  <w:style w:type="character" w:customStyle="1" w:styleId="ae">
    <w:name w:val="註解文字 字元"/>
    <w:basedOn w:val="a1"/>
    <w:link w:val="ad"/>
    <w:uiPriority w:val="99"/>
    <w:semiHidden/>
    <w:rsid w:val="00104B82"/>
    <w:rPr>
      <w:rFonts w:ascii="Calibri" w:eastAsia="Calibri" w:hAnsi="Calibri" w:cs="Calibri"/>
      <w:color w:val="000000"/>
      <w:kern w:val="2"/>
      <w:sz w:val="24"/>
      <w:szCs w:val="24"/>
      <w:u w:color="000000"/>
    </w:rPr>
  </w:style>
  <w:style w:type="paragraph" w:styleId="af">
    <w:name w:val="annotation subject"/>
    <w:basedOn w:val="ad"/>
    <w:next w:val="ad"/>
    <w:link w:val="af0"/>
    <w:uiPriority w:val="99"/>
    <w:semiHidden/>
    <w:unhideWhenUsed/>
    <w:rsid w:val="00104B82"/>
    <w:rPr>
      <w:b/>
      <w:bCs/>
    </w:rPr>
  </w:style>
  <w:style w:type="character" w:customStyle="1" w:styleId="af0">
    <w:name w:val="註解主旨 字元"/>
    <w:basedOn w:val="ae"/>
    <w:link w:val="af"/>
    <w:uiPriority w:val="99"/>
    <w:semiHidden/>
    <w:rsid w:val="00104B82"/>
    <w:rPr>
      <w:rFonts w:ascii="Calibri" w:eastAsia="Calibri" w:hAnsi="Calibri" w:cs="Calibri"/>
      <w:b/>
      <w:bCs/>
      <w:color w:val="000000"/>
      <w:kern w:val="2"/>
      <w:sz w:val="24"/>
      <w:szCs w:val="24"/>
      <w:u w:color="000000"/>
    </w:rPr>
  </w:style>
  <w:style w:type="paragraph" w:styleId="af1">
    <w:name w:val="Date"/>
    <w:basedOn w:val="a0"/>
    <w:next w:val="a0"/>
    <w:link w:val="af2"/>
    <w:uiPriority w:val="99"/>
    <w:semiHidden/>
    <w:unhideWhenUsed/>
    <w:rsid w:val="00F21C67"/>
    <w:pPr>
      <w:jc w:val="right"/>
    </w:pPr>
  </w:style>
  <w:style w:type="character" w:customStyle="1" w:styleId="af2">
    <w:name w:val="日期 字元"/>
    <w:basedOn w:val="a1"/>
    <w:link w:val="af1"/>
    <w:uiPriority w:val="99"/>
    <w:semiHidden/>
    <w:rsid w:val="00F21C67"/>
    <w:rPr>
      <w:rFonts w:ascii="Calibri" w:eastAsia="Calibri" w:hAnsi="Calibri" w:cs="Calibri"/>
      <w:color w:val="000000"/>
      <w:kern w:val="2"/>
      <w:sz w:val="24"/>
      <w:szCs w:val="24"/>
      <w:u w:color="000000"/>
    </w:rPr>
  </w:style>
  <w:style w:type="table" w:customStyle="1" w:styleId="1">
    <w:name w:val="表格格線1"/>
    <w:basedOn w:val="a2"/>
    <w:next w:val="af3"/>
    <w:uiPriority w:val="39"/>
    <w:rsid w:val="00934E4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39"/>
    <w:rsid w:val="0093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af5"/>
    <w:qFormat/>
    <w:rsid w:val="005E09DB"/>
    <w:pPr>
      <w:pBdr>
        <w:top w:val="none" w:sz="0" w:space="0" w:color="auto"/>
        <w:left w:val="none" w:sz="0" w:space="0" w:color="auto"/>
        <w:bottom w:val="none" w:sz="0" w:space="0" w:color="auto"/>
        <w:right w:val="none" w:sz="0" w:space="0" w:color="auto"/>
        <w:between w:val="none" w:sz="0" w:space="0" w:color="auto"/>
        <w:bar w:val="none" w:sz="0" w:color="auto"/>
      </w:pBdr>
      <w:spacing w:after="240" w:line="440" w:lineRule="exact"/>
      <w:ind w:left="602" w:hangingChars="215" w:hanging="602"/>
      <w:jc w:val="both"/>
    </w:pPr>
    <w:rPr>
      <w:rFonts w:ascii="Times New Roman" w:eastAsia="標楷體" w:hAnsi="Times New Roman" w:cs="Times New Roman"/>
      <w:color w:val="auto"/>
      <w:sz w:val="28"/>
      <w:szCs w:val="28"/>
      <w:bdr w:val="none" w:sz="0" w:space="0" w:color="auto"/>
    </w:rPr>
  </w:style>
  <w:style w:type="character" w:customStyle="1" w:styleId="af5">
    <w:name w:val="本文 字元"/>
    <w:basedOn w:val="a1"/>
    <w:link w:val="af4"/>
    <w:rsid w:val="005E09DB"/>
    <w:rPr>
      <w:rFonts w:eastAsia="標楷體"/>
      <w:kern w:val="2"/>
      <w:sz w:val="28"/>
      <w:szCs w:val="28"/>
      <w:bdr w:val="none" w:sz="0" w:space="0" w:color="auto"/>
    </w:rPr>
  </w:style>
  <w:style w:type="paragraph" w:styleId="af6">
    <w:name w:val="footnote text"/>
    <w:basedOn w:val="a0"/>
    <w:link w:val="af7"/>
    <w:uiPriority w:val="99"/>
    <w:semiHidden/>
    <w:unhideWhenUsed/>
    <w:rsid w:val="005E09DB"/>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eastAsiaTheme="minorEastAsia"/>
      <w:kern w:val="0"/>
      <w:sz w:val="20"/>
      <w:szCs w:val="20"/>
      <w:bdr w:val="none" w:sz="0" w:space="0" w:color="auto"/>
    </w:rPr>
  </w:style>
  <w:style w:type="character" w:customStyle="1" w:styleId="af7">
    <w:name w:val="註腳文字 字元"/>
    <w:basedOn w:val="a1"/>
    <w:link w:val="af6"/>
    <w:uiPriority w:val="99"/>
    <w:semiHidden/>
    <w:rsid w:val="005E09DB"/>
    <w:rPr>
      <w:rFonts w:ascii="Calibri" w:hAnsi="Calibri" w:cs="Calibri"/>
      <w:color w:val="000000"/>
      <w:bdr w:val="none" w:sz="0" w:space="0" w:color="auto"/>
    </w:rPr>
  </w:style>
  <w:style w:type="character" w:styleId="af8">
    <w:name w:val="footnote reference"/>
    <w:basedOn w:val="a1"/>
    <w:semiHidden/>
    <w:unhideWhenUsed/>
    <w:rsid w:val="005E09DB"/>
    <w:rPr>
      <w:vertAlign w:val="superscript"/>
    </w:rPr>
  </w:style>
  <w:style w:type="paragraph" w:styleId="af9">
    <w:name w:val="Body Text Indent"/>
    <w:basedOn w:val="a0"/>
    <w:link w:val="afa"/>
    <w:uiPriority w:val="99"/>
    <w:semiHidden/>
    <w:unhideWhenUsed/>
    <w:rsid w:val="00825EAD"/>
    <w:pPr>
      <w:spacing w:after="120"/>
      <w:ind w:leftChars="200" w:left="480"/>
    </w:pPr>
  </w:style>
  <w:style w:type="character" w:customStyle="1" w:styleId="afa">
    <w:name w:val="本文縮排 字元"/>
    <w:basedOn w:val="a1"/>
    <w:link w:val="af9"/>
    <w:uiPriority w:val="99"/>
    <w:semiHidden/>
    <w:rsid w:val="00825EAD"/>
    <w:rPr>
      <w:rFonts w:ascii="Calibri" w:eastAsia="Calibri" w:hAnsi="Calibri" w:cs="Calibri"/>
      <w:color w:val="000000"/>
      <w:kern w:val="2"/>
      <w:sz w:val="24"/>
      <w:szCs w:val="24"/>
      <w:u w:color="000000"/>
    </w:rPr>
  </w:style>
  <w:style w:type="character" w:customStyle="1" w:styleId="21">
    <w:name w:val="標題 2 字元"/>
    <w:basedOn w:val="a1"/>
    <w:link w:val="20"/>
    <w:uiPriority w:val="9"/>
    <w:rsid w:val="00A31135"/>
    <w:rPr>
      <w:rFonts w:asciiTheme="majorHAnsi" w:eastAsiaTheme="majorEastAsia" w:hAnsiTheme="majorHAnsi" w:cstheme="majorBidi"/>
      <w:b/>
      <w:bCs/>
      <w:color w:val="000000"/>
      <w:kern w:val="2"/>
      <w:sz w:val="48"/>
      <w:szCs w:val="48"/>
      <w:u w:color="000000"/>
    </w:rPr>
  </w:style>
  <w:style w:type="paragraph" w:styleId="afb">
    <w:name w:val="No Spacing"/>
    <w:uiPriority w:val="1"/>
    <w:qFormat/>
    <w:rsid w:val="0021091E"/>
    <w:pPr>
      <w:widowControl w:val="0"/>
    </w:pPr>
    <w:rPr>
      <w:rFonts w:ascii="Calibri" w:eastAsia="Calibri" w:hAnsi="Calibri" w:cs="Calibri"/>
      <w:color w:val="000000"/>
      <w:kern w:val="2"/>
      <w:sz w:val="24"/>
      <w:szCs w:val="24"/>
      <w:u w:color="000000"/>
    </w:rPr>
  </w:style>
  <w:style w:type="table" w:customStyle="1" w:styleId="TableNormal1">
    <w:name w:val="Table Normal1"/>
    <w:uiPriority w:val="2"/>
    <w:semiHidden/>
    <w:unhideWhenUsed/>
    <w:qFormat/>
    <w:rsid w:val="00C83C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hAnsi="Calibri"/>
      <w:sz w:val="22"/>
      <w:szCs w:val="22"/>
      <w:bdr w:val="none" w:sz="0" w:space="0" w:color="auto"/>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602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Regular" w:eastAsia="Noto Sans Mono CJK JP Regular" w:hAnsi="Noto Sans Mono CJK JP Regular" w:cs="Noto Sans Mono CJK JP Regular"/>
      <w:color w:val="auto"/>
      <w:kern w:val="0"/>
      <w:sz w:val="22"/>
      <w:szCs w:val="22"/>
      <w:bdr w:val="none" w:sz="0" w:space="0" w:color="auto"/>
      <w:lang w:val="zh-TW" w:bidi="zh-TW"/>
    </w:rPr>
  </w:style>
  <w:style w:type="paragraph" w:customStyle="1" w:styleId="a">
    <w:name w:val="分項段落"/>
    <w:basedOn w:val="a0"/>
    <w:rsid w:val="003D4BDC"/>
    <w:pPr>
      <w:numPr>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line="360" w:lineRule="auto"/>
      <w:jc w:val="both"/>
      <w:textAlignment w:val="baseline"/>
    </w:pPr>
    <w:rPr>
      <w:rFonts w:ascii="Times New Roman" w:eastAsia="標楷體" w:hAnsi="Times New Roman" w:cs="Times New Roman"/>
      <w:color w:val="auto"/>
      <w:kern w:val="3"/>
      <w:sz w:val="36"/>
      <w:szCs w:val="20"/>
      <w:bdr w:val="none" w:sz="0" w:space="0" w:color="auto"/>
    </w:rPr>
  </w:style>
  <w:style w:type="numbering" w:customStyle="1" w:styleId="WW8Num1">
    <w:name w:val="WW8Num1"/>
    <w:basedOn w:val="a3"/>
    <w:rsid w:val="003D4BDC"/>
    <w:pPr>
      <w:numPr>
        <w:numId w:val="40"/>
      </w:numPr>
    </w:pPr>
  </w:style>
  <w:style w:type="paragraph" w:customStyle="1" w:styleId="Standard">
    <w:name w:val="Standard"/>
    <w:rsid w:val="003D4BD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新細明體, PMingLiU"/>
      <w:kern w:val="3"/>
      <w:sz w:val="24"/>
      <w:szCs w:val="24"/>
      <w:bdr w:val="none" w:sz="0" w:space="0" w:color="auto"/>
    </w:rPr>
  </w:style>
  <w:style w:type="paragraph" w:customStyle="1" w:styleId="Heading">
    <w:name w:val="Heading"/>
    <w:basedOn w:val="Standard"/>
    <w:next w:val="a0"/>
    <w:rsid w:val="003D4BDC"/>
    <w:pPr>
      <w:keepNext/>
      <w:spacing w:before="240" w:after="120"/>
    </w:pPr>
    <w:rPr>
      <w:rFonts w:ascii="Arial" w:eastAsia="新細明體" w:hAnsi="Arial"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8755E6"/>
    <w:pPr>
      <w:widowControl w:val="0"/>
    </w:pPr>
    <w:rPr>
      <w:rFonts w:ascii="Calibri" w:eastAsia="Calibri" w:hAnsi="Calibri" w:cs="Calibri"/>
      <w:color w:val="000000"/>
      <w:kern w:val="2"/>
      <w:sz w:val="24"/>
      <w:szCs w:val="24"/>
      <w:u w:color="000000"/>
    </w:rPr>
  </w:style>
  <w:style w:type="paragraph" w:styleId="20">
    <w:name w:val="heading 2"/>
    <w:basedOn w:val="a0"/>
    <w:next w:val="a0"/>
    <w:link w:val="21"/>
    <w:uiPriority w:val="9"/>
    <w:unhideWhenUsed/>
    <w:qFormat/>
    <w:rsid w:val="00A31135"/>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B567FC"/>
    <w:rPr>
      <w:u w:val="single"/>
    </w:rPr>
  </w:style>
  <w:style w:type="table" w:customStyle="1" w:styleId="TableNormal">
    <w:name w:val="Table Normal"/>
    <w:rsid w:val="00B567FC"/>
    <w:tblPr>
      <w:tblInd w:w="0" w:type="dxa"/>
      <w:tblCellMar>
        <w:top w:w="0" w:type="dxa"/>
        <w:left w:w="0" w:type="dxa"/>
        <w:bottom w:w="0" w:type="dxa"/>
        <w:right w:w="0" w:type="dxa"/>
      </w:tblCellMar>
    </w:tblPr>
  </w:style>
  <w:style w:type="paragraph" w:customStyle="1" w:styleId="a5">
    <w:name w:val="頁首與頁尾"/>
    <w:rsid w:val="00B567FC"/>
    <w:pPr>
      <w:tabs>
        <w:tab w:val="right" w:pos="9020"/>
      </w:tabs>
    </w:pPr>
    <w:rPr>
      <w:rFonts w:ascii="Helvetica" w:eastAsia="Arial Unicode MS" w:hAnsi="Helvetica" w:cs="Arial Unicode MS"/>
      <w:color w:val="000000"/>
      <w:sz w:val="24"/>
      <w:szCs w:val="24"/>
    </w:rPr>
  </w:style>
  <w:style w:type="paragraph" w:styleId="a6">
    <w:name w:val="footer"/>
    <w:rsid w:val="00B567FC"/>
    <w:pPr>
      <w:widowControl w:val="0"/>
      <w:tabs>
        <w:tab w:val="center" w:pos="4153"/>
        <w:tab w:val="right" w:pos="8306"/>
      </w:tabs>
    </w:pPr>
    <w:rPr>
      <w:rFonts w:ascii="Calibri" w:eastAsia="Calibri" w:hAnsi="Calibri" w:cs="Calibri"/>
      <w:color w:val="000000"/>
      <w:kern w:val="2"/>
      <w:u w:color="000000"/>
    </w:rPr>
  </w:style>
  <w:style w:type="paragraph" w:styleId="a7">
    <w:name w:val="List Paragraph"/>
    <w:qFormat/>
    <w:rsid w:val="00B567FC"/>
    <w:pPr>
      <w:widowControl w:val="0"/>
      <w:ind w:left="480"/>
    </w:pPr>
    <w:rPr>
      <w:rFonts w:ascii="Calibri" w:eastAsia="Calibri" w:hAnsi="Calibri" w:cs="Calibri"/>
      <w:color w:val="000000"/>
      <w:kern w:val="2"/>
      <w:sz w:val="24"/>
      <w:szCs w:val="24"/>
      <w:u w:color="000000"/>
    </w:rPr>
  </w:style>
  <w:style w:type="numbering" w:customStyle="1" w:styleId="2">
    <w:name w:val="已輸入樣式 2"/>
    <w:rsid w:val="00B567FC"/>
    <w:pPr>
      <w:numPr>
        <w:numId w:val="1"/>
      </w:numPr>
    </w:pPr>
  </w:style>
  <w:style w:type="numbering" w:customStyle="1" w:styleId="3">
    <w:name w:val="已輸入樣式 3"/>
    <w:rsid w:val="00B567FC"/>
    <w:pPr>
      <w:numPr>
        <w:numId w:val="2"/>
      </w:numPr>
    </w:pPr>
  </w:style>
  <w:style w:type="numbering" w:customStyle="1" w:styleId="4">
    <w:name w:val="已輸入樣式 4"/>
    <w:rsid w:val="00B567FC"/>
    <w:pPr>
      <w:numPr>
        <w:numId w:val="3"/>
      </w:numPr>
    </w:pPr>
  </w:style>
  <w:style w:type="numbering" w:customStyle="1" w:styleId="5">
    <w:name w:val="已輸入樣式 5"/>
    <w:rsid w:val="00B567FC"/>
    <w:pPr>
      <w:numPr>
        <w:numId w:val="4"/>
      </w:numPr>
    </w:pPr>
  </w:style>
  <w:style w:type="numbering" w:customStyle="1" w:styleId="6">
    <w:name w:val="已輸入樣式 6"/>
    <w:rsid w:val="00B567FC"/>
    <w:pPr>
      <w:numPr>
        <w:numId w:val="5"/>
      </w:numPr>
    </w:pPr>
  </w:style>
  <w:style w:type="numbering" w:customStyle="1" w:styleId="7">
    <w:name w:val="已輸入樣式 7"/>
    <w:rsid w:val="00B567FC"/>
    <w:pPr>
      <w:numPr>
        <w:numId w:val="6"/>
      </w:numPr>
    </w:pPr>
  </w:style>
  <w:style w:type="numbering" w:customStyle="1" w:styleId="8">
    <w:name w:val="已輸入樣式 8"/>
    <w:rsid w:val="00B567FC"/>
    <w:pPr>
      <w:numPr>
        <w:numId w:val="7"/>
      </w:numPr>
    </w:pPr>
  </w:style>
  <w:style w:type="numbering" w:customStyle="1" w:styleId="9">
    <w:name w:val="已輸入樣式 9"/>
    <w:rsid w:val="00B567FC"/>
    <w:pPr>
      <w:numPr>
        <w:numId w:val="8"/>
      </w:numPr>
    </w:pPr>
  </w:style>
  <w:style w:type="paragraph" w:styleId="a8">
    <w:name w:val="header"/>
    <w:basedOn w:val="a0"/>
    <w:link w:val="a9"/>
    <w:unhideWhenUsed/>
    <w:rsid w:val="000A6457"/>
    <w:pPr>
      <w:tabs>
        <w:tab w:val="center" w:pos="4153"/>
        <w:tab w:val="right" w:pos="8306"/>
      </w:tabs>
      <w:snapToGrid w:val="0"/>
    </w:pPr>
    <w:rPr>
      <w:sz w:val="20"/>
      <w:szCs w:val="20"/>
    </w:rPr>
  </w:style>
  <w:style w:type="character" w:customStyle="1" w:styleId="a9">
    <w:name w:val="頁首 字元"/>
    <w:basedOn w:val="a1"/>
    <w:link w:val="a8"/>
    <w:uiPriority w:val="99"/>
    <w:rsid w:val="000A6457"/>
    <w:rPr>
      <w:rFonts w:ascii="Calibri" w:eastAsia="Calibri" w:hAnsi="Calibri" w:cs="Calibri"/>
      <w:color w:val="000000"/>
      <w:kern w:val="2"/>
      <w:u w:color="000000"/>
    </w:rPr>
  </w:style>
  <w:style w:type="paragraph" w:styleId="HTML">
    <w:name w:val="HTML Preformatted"/>
    <w:basedOn w:val="a0"/>
    <w:link w:val="HTML0"/>
    <w:uiPriority w:val="99"/>
    <w:semiHidden/>
    <w:unhideWhenUsed/>
    <w:rsid w:val="00560495"/>
    <w:rPr>
      <w:rFonts w:ascii="Courier New" w:hAnsi="Courier New" w:cs="Courier New"/>
      <w:sz w:val="20"/>
      <w:szCs w:val="20"/>
    </w:rPr>
  </w:style>
  <w:style w:type="character" w:customStyle="1" w:styleId="HTML0">
    <w:name w:val="HTML 預設格式 字元"/>
    <w:basedOn w:val="a1"/>
    <w:link w:val="HTML"/>
    <w:uiPriority w:val="99"/>
    <w:semiHidden/>
    <w:rsid w:val="00560495"/>
    <w:rPr>
      <w:rFonts w:ascii="Courier New" w:eastAsia="Calibri" w:hAnsi="Courier New" w:cs="Courier New"/>
      <w:color w:val="000000"/>
      <w:kern w:val="2"/>
      <w:u w:color="000000"/>
    </w:rPr>
  </w:style>
  <w:style w:type="paragraph" w:styleId="aa">
    <w:name w:val="Balloon Text"/>
    <w:basedOn w:val="a0"/>
    <w:link w:val="ab"/>
    <w:uiPriority w:val="99"/>
    <w:semiHidden/>
    <w:unhideWhenUsed/>
    <w:rsid w:val="003540C6"/>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3540C6"/>
    <w:rPr>
      <w:rFonts w:asciiTheme="majorHAnsi" w:eastAsiaTheme="majorEastAsia" w:hAnsiTheme="majorHAnsi" w:cstheme="majorBidi"/>
      <w:color w:val="000000"/>
      <w:kern w:val="2"/>
      <w:sz w:val="18"/>
      <w:szCs w:val="18"/>
      <w:u w:color="000000"/>
    </w:rPr>
  </w:style>
  <w:style w:type="character" w:styleId="ac">
    <w:name w:val="annotation reference"/>
    <w:basedOn w:val="a1"/>
    <w:uiPriority w:val="99"/>
    <w:semiHidden/>
    <w:unhideWhenUsed/>
    <w:rsid w:val="00104B82"/>
    <w:rPr>
      <w:sz w:val="18"/>
      <w:szCs w:val="18"/>
    </w:rPr>
  </w:style>
  <w:style w:type="paragraph" w:styleId="ad">
    <w:name w:val="annotation text"/>
    <w:basedOn w:val="a0"/>
    <w:link w:val="ae"/>
    <w:uiPriority w:val="99"/>
    <w:semiHidden/>
    <w:unhideWhenUsed/>
    <w:rsid w:val="00104B82"/>
  </w:style>
  <w:style w:type="character" w:customStyle="1" w:styleId="ae">
    <w:name w:val="註解文字 字元"/>
    <w:basedOn w:val="a1"/>
    <w:link w:val="ad"/>
    <w:uiPriority w:val="99"/>
    <w:semiHidden/>
    <w:rsid w:val="00104B82"/>
    <w:rPr>
      <w:rFonts w:ascii="Calibri" w:eastAsia="Calibri" w:hAnsi="Calibri" w:cs="Calibri"/>
      <w:color w:val="000000"/>
      <w:kern w:val="2"/>
      <w:sz w:val="24"/>
      <w:szCs w:val="24"/>
      <w:u w:color="000000"/>
    </w:rPr>
  </w:style>
  <w:style w:type="paragraph" w:styleId="af">
    <w:name w:val="annotation subject"/>
    <w:basedOn w:val="ad"/>
    <w:next w:val="ad"/>
    <w:link w:val="af0"/>
    <w:uiPriority w:val="99"/>
    <w:semiHidden/>
    <w:unhideWhenUsed/>
    <w:rsid w:val="00104B82"/>
    <w:rPr>
      <w:b/>
      <w:bCs/>
    </w:rPr>
  </w:style>
  <w:style w:type="character" w:customStyle="1" w:styleId="af0">
    <w:name w:val="註解主旨 字元"/>
    <w:basedOn w:val="ae"/>
    <w:link w:val="af"/>
    <w:uiPriority w:val="99"/>
    <w:semiHidden/>
    <w:rsid w:val="00104B82"/>
    <w:rPr>
      <w:rFonts w:ascii="Calibri" w:eastAsia="Calibri" w:hAnsi="Calibri" w:cs="Calibri"/>
      <w:b/>
      <w:bCs/>
      <w:color w:val="000000"/>
      <w:kern w:val="2"/>
      <w:sz w:val="24"/>
      <w:szCs w:val="24"/>
      <w:u w:color="000000"/>
    </w:rPr>
  </w:style>
  <w:style w:type="paragraph" w:styleId="af1">
    <w:name w:val="Date"/>
    <w:basedOn w:val="a0"/>
    <w:next w:val="a0"/>
    <w:link w:val="af2"/>
    <w:uiPriority w:val="99"/>
    <w:semiHidden/>
    <w:unhideWhenUsed/>
    <w:rsid w:val="00F21C67"/>
    <w:pPr>
      <w:jc w:val="right"/>
    </w:pPr>
  </w:style>
  <w:style w:type="character" w:customStyle="1" w:styleId="af2">
    <w:name w:val="日期 字元"/>
    <w:basedOn w:val="a1"/>
    <w:link w:val="af1"/>
    <w:uiPriority w:val="99"/>
    <w:semiHidden/>
    <w:rsid w:val="00F21C67"/>
    <w:rPr>
      <w:rFonts w:ascii="Calibri" w:eastAsia="Calibri" w:hAnsi="Calibri" w:cs="Calibri"/>
      <w:color w:val="000000"/>
      <w:kern w:val="2"/>
      <w:sz w:val="24"/>
      <w:szCs w:val="24"/>
      <w:u w:color="000000"/>
    </w:rPr>
  </w:style>
  <w:style w:type="table" w:customStyle="1" w:styleId="1">
    <w:name w:val="表格格線1"/>
    <w:basedOn w:val="a2"/>
    <w:next w:val="af3"/>
    <w:uiPriority w:val="39"/>
    <w:rsid w:val="00934E4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39"/>
    <w:rsid w:val="0093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af5"/>
    <w:qFormat/>
    <w:rsid w:val="005E09DB"/>
    <w:pPr>
      <w:pBdr>
        <w:top w:val="none" w:sz="0" w:space="0" w:color="auto"/>
        <w:left w:val="none" w:sz="0" w:space="0" w:color="auto"/>
        <w:bottom w:val="none" w:sz="0" w:space="0" w:color="auto"/>
        <w:right w:val="none" w:sz="0" w:space="0" w:color="auto"/>
        <w:between w:val="none" w:sz="0" w:space="0" w:color="auto"/>
        <w:bar w:val="none" w:sz="0" w:color="auto"/>
      </w:pBdr>
      <w:spacing w:after="240" w:line="440" w:lineRule="exact"/>
      <w:ind w:left="602" w:hangingChars="215" w:hanging="602"/>
      <w:jc w:val="both"/>
    </w:pPr>
    <w:rPr>
      <w:rFonts w:ascii="Times New Roman" w:eastAsia="標楷體" w:hAnsi="Times New Roman" w:cs="Times New Roman"/>
      <w:color w:val="auto"/>
      <w:sz w:val="28"/>
      <w:szCs w:val="28"/>
      <w:bdr w:val="none" w:sz="0" w:space="0" w:color="auto"/>
    </w:rPr>
  </w:style>
  <w:style w:type="character" w:customStyle="1" w:styleId="af5">
    <w:name w:val="本文 字元"/>
    <w:basedOn w:val="a1"/>
    <w:link w:val="af4"/>
    <w:rsid w:val="005E09DB"/>
    <w:rPr>
      <w:rFonts w:eastAsia="標楷體"/>
      <w:kern w:val="2"/>
      <w:sz w:val="28"/>
      <w:szCs w:val="28"/>
      <w:bdr w:val="none" w:sz="0" w:space="0" w:color="auto"/>
    </w:rPr>
  </w:style>
  <w:style w:type="paragraph" w:styleId="af6">
    <w:name w:val="footnote text"/>
    <w:basedOn w:val="a0"/>
    <w:link w:val="af7"/>
    <w:uiPriority w:val="99"/>
    <w:semiHidden/>
    <w:unhideWhenUsed/>
    <w:rsid w:val="005E09DB"/>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eastAsiaTheme="minorEastAsia"/>
      <w:kern w:val="0"/>
      <w:sz w:val="20"/>
      <w:szCs w:val="20"/>
      <w:bdr w:val="none" w:sz="0" w:space="0" w:color="auto"/>
    </w:rPr>
  </w:style>
  <w:style w:type="character" w:customStyle="1" w:styleId="af7">
    <w:name w:val="註腳文字 字元"/>
    <w:basedOn w:val="a1"/>
    <w:link w:val="af6"/>
    <w:uiPriority w:val="99"/>
    <w:semiHidden/>
    <w:rsid w:val="005E09DB"/>
    <w:rPr>
      <w:rFonts w:ascii="Calibri" w:hAnsi="Calibri" w:cs="Calibri"/>
      <w:color w:val="000000"/>
      <w:bdr w:val="none" w:sz="0" w:space="0" w:color="auto"/>
    </w:rPr>
  </w:style>
  <w:style w:type="character" w:styleId="af8">
    <w:name w:val="footnote reference"/>
    <w:basedOn w:val="a1"/>
    <w:semiHidden/>
    <w:unhideWhenUsed/>
    <w:rsid w:val="005E09DB"/>
    <w:rPr>
      <w:vertAlign w:val="superscript"/>
    </w:rPr>
  </w:style>
  <w:style w:type="paragraph" w:styleId="af9">
    <w:name w:val="Body Text Indent"/>
    <w:basedOn w:val="a0"/>
    <w:link w:val="afa"/>
    <w:uiPriority w:val="99"/>
    <w:semiHidden/>
    <w:unhideWhenUsed/>
    <w:rsid w:val="00825EAD"/>
    <w:pPr>
      <w:spacing w:after="120"/>
      <w:ind w:leftChars="200" w:left="480"/>
    </w:pPr>
  </w:style>
  <w:style w:type="character" w:customStyle="1" w:styleId="afa">
    <w:name w:val="本文縮排 字元"/>
    <w:basedOn w:val="a1"/>
    <w:link w:val="af9"/>
    <w:uiPriority w:val="99"/>
    <w:semiHidden/>
    <w:rsid w:val="00825EAD"/>
    <w:rPr>
      <w:rFonts w:ascii="Calibri" w:eastAsia="Calibri" w:hAnsi="Calibri" w:cs="Calibri"/>
      <w:color w:val="000000"/>
      <w:kern w:val="2"/>
      <w:sz w:val="24"/>
      <w:szCs w:val="24"/>
      <w:u w:color="000000"/>
    </w:rPr>
  </w:style>
  <w:style w:type="character" w:customStyle="1" w:styleId="21">
    <w:name w:val="標題 2 字元"/>
    <w:basedOn w:val="a1"/>
    <w:link w:val="20"/>
    <w:uiPriority w:val="9"/>
    <w:rsid w:val="00A31135"/>
    <w:rPr>
      <w:rFonts w:asciiTheme="majorHAnsi" w:eastAsiaTheme="majorEastAsia" w:hAnsiTheme="majorHAnsi" w:cstheme="majorBidi"/>
      <w:b/>
      <w:bCs/>
      <w:color w:val="000000"/>
      <w:kern w:val="2"/>
      <w:sz w:val="48"/>
      <w:szCs w:val="48"/>
      <w:u w:color="000000"/>
    </w:rPr>
  </w:style>
  <w:style w:type="paragraph" w:styleId="afb">
    <w:name w:val="No Spacing"/>
    <w:uiPriority w:val="1"/>
    <w:qFormat/>
    <w:rsid w:val="0021091E"/>
    <w:pPr>
      <w:widowControl w:val="0"/>
    </w:pPr>
    <w:rPr>
      <w:rFonts w:ascii="Calibri" w:eastAsia="Calibri" w:hAnsi="Calibri" w:cs="Calibri"/>
      <w:color w:val="000000"/>
      <w:kern w:val="2"/>
      <w:sz w:val="24"/>
      <w:szCs w:val="24"/>
      <w:u w:color="000000"/>
    </w:rPr>
  </w:style>
  <w:style w:type="table" w:customStyle="1" w:styleId="TableNormal1">
    <w:name w:val="Table Normal1"/>
    <w:uiPriority w:val="2"/>
    <w:semiHidden/>
    <w:unhideWhenUsed/>
    <w:qFormat/>
    <w:rsid w:val="00C83C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hAnsi="Calibri"/>
      <w:sz w:val="22"/>
      <w:szCs w:val="22"/>
      <w:bdr w:val="none" w:sz="0" w:space="0" w:color="auto"/>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602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Regular" w:eastAsia="Noto Sans Mono CJK JP Regular" w:hAnsi="Noto Sans Mono CJK JP Regular" w:cs="Noto Sans Mono CJK JP Regular"/>
      <w:color w:val="auto"/>
      <w:kern w:val="0"/>
      <w:sz w:val="22"/>
      <w:szCs w:val="22"/>
      <w:bdr w:val="none" w:sz="0" w:space="0" w:color="auto"/>
      <w:lang w:val="zh-TW" w:bidi="zh-TW"/>
    </w:rPr>
  </w:style>
  <w:style w:type="paragraph" w:customStyle="1" w:styleId="a">
    <w:name w:val="分項段落"/>
    <w:basedOn w:val="a0"/>
    <w:rsid w:val="003D4BDC"/>
    <w:pPr>
      <w:numPr>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line="360" w:lineRule="auto"/>
      <w:jc w:val="both"/>
      <w:textAlignment w:val="baseline"/>
    </w:pPr>
    <w:rPr>
      <w:rFonts w:ascii="Times New Roman" w:eastAsia="標楷體" w:hAnsi="Times New Roman" w:cs="Times New Roman"/>
      <w:color w:val="auto"/>
      <w:kern w:val="3"/>
      <w:sz w:val="36"/>
      <w:szCs w:val="20"/>
      <w:bdr w:val="none" w:sz="0" w:space="0" w:color="auto"/>
    </w:rPr>
  </w:style>
  <w:style w:type="numbering" w:customStyle="1" w:styleId="WW8Num1">
    <w:name w:val="WW8Num1"/>
    <w:basedOn w:val="a3"/>
    <w:rsid w:val="003D4BDC"/>
    <w:pPr>
      <w:numPr>
        <w:numId w:val="40"/>
      </w:numPr>
    </w:pPr>
  </w:style>
  <w:style w:type="paragraph" w:customStyle="1" w:styleId="Standard">
    <w:name w:val="Standard"/>
    <w:rsid w:val="003D4BD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新細明體, PMingLiU"/>
      <w:kern w:val="3"/>
      <w:sz w:val="24"/>
      <w:szCs w:val="24"/>
      <w:bdr w:val="none" w:sz="0" w:space="0" w:color="auto"/>
    </w:rPr>
  </w:style>
  <w:style w:type="paragraph" w:customStyle="1" w:styleId="Heading">
    <w:name w:val="Heading"/>
    <w:basedOn w:val="Standard"/>
    <w:next w:val="a0"/>
    <w:rsid w:val="003D4BDC"/>
    <w:pPr>
      <w:keepNext/>
      <w:spacing w:before="240" w:after="120"/>
    </w:pPr>
    <w:rPr>
      <w:rFonts w:ascii="Arial" w:eastAsia="新細明體" w:hAnsi="Arial"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0956">
      <w:bodyDiv w:val="1"/>
      <w:marLeft w:val="0"/>
      <w:marRight w:val="0"/>
      <w:marTop w:val="0"/>
      <w:marBottom w:val="0"/>
      <w:divBdr>
        <w:top w:val="none" w:sz="0" w:space="0" w:color="auto"/>
        <w:left w:val="none" w:sz="0" w:space="0" w:color="auto"/>
        <w:bottom w:val="none" w:sz="0" w:space="0" w:color="auto"/>
        <w:right w:val="none" w:sz="0" w:space="0" w:color="auto"/>
      </w:divBdr>
    </w:div>
    <w:div w:id="989285819">
      <w:bodyDiv w:val="1"/>
      <w:marLeft w:val="0"/>
      <w:marRight w:val="0"/>
      <w:marTop w:val="0"/>
      <w:marBottom w:val="0"/>
      <w:divBdr>
        <w:top w:val="none" w:sz="0" w:space="0" w:color="auto"/>
        <w:left w:val="none" w:sz="0" w:space="0" w:color="auto"/>
        <w:bottom w:val="none" w:sz="0" w:space="0" w:color="auto"/>
        <w:right w:val="none" w:sz="0" w:space="0" w:color="auto"/>
      </w:divBdr>
      <w:divsChild>
        <w:div w:id="1853689940">
          <w:marLeft w:val="0"/>
          <w:marRight w:val="0"/>
          <w:marTop w:val="0"/>
          <w:marBottom w:val="0"/>
          <w:divBdr>
            <w:top w:val="none" w:sz="0" w:space="0" w:color="auto"/>
            <w:left w:val="none" w:sz="0" w:space="0" w:color="auto"/>
            <w:bottom w:val="none" w:sz="0" w:space="0" w:color="auto"/>
            <w:right w:val="none" w:sz="0" w:space="0" w:color="auto"/>
          </w:divBdr>
          <w:divsChild>
            <w:div w:id="1592086463">
              <w:marLeft w:val="0"/>
              <w:marRight w:val="0"/>
              <w:marTop w:val="0"/>
              <w:marBottom w:val="120"/>
              <w:divBdr>
                <w:top w:val="none" w:sz="0" w:space="0" w:color="auto"/>
                <w:left w:val="none" w:sz="0" w:space="0" w:color="auto"/>
                <w:bottom w:val="none" w:sz="0" w:space="0" w:color="auto"/>
                <w:right w:val="none" w:sz="0" w:space="0" w:color="auto"/>
              </w:divBdr>
            </w:div>
          </w:divsChild>
        </w:div>
        <w:div w:id="1493258767">
          <w:marLeft w:val="0"/>
          <w:marRight w:val="0"/>
          <w:marTop w:val="0"/>
          <w:marBottom w:val="0"/>
          <w:divBdr>
            <w:top w:val="none" w:sz="0" w:space="0" w:color="auto"/>
            <w:left w:val="none" w:sz="0" w:space="0" w:color="auto"/>
            <w:bottom w:val="none" w:sz="0" w:space="0" w:color="auto"/>
            <w:right w:val="none" w:sz="0" w:space="0" w:color="auto"/>
          </w:divBdr>
          <w:divsChild>
            <w:div w:id="2104060589">
              <w:marLeft w:val="0"/>
              <w:marRight w:val="0"/>
              <w:marTop w:val="0"/>
              <w:marBottom w:val="0"/>
              <w:divBdr>
                <w:top w:val="none" w:sz="0" w:space="0" w:color="auto"/>
                <w:left w:val="none" w:sz="0" w:space="0" w:color="auto"/>
                <w:bottom w:val="none" w:sz="0" w:space="0" w:color="auto"/>
                <w:right w:val="none" w:sz="0" w:space="0" w:color="auto"/>
              </w:divBdr>
            </w:div>
            <w:div w:id="430319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49911842">
      <w:bodyDiv w:val="1"/>
      <w:marLeft w:val="0"/>
      <w:marRight w:val="0"/>
      <w:marTop w:val="0"/>
      <w:marBottom w:val="0"/>
      <w:divBdr>
        <w:top w:val="none" w:sz="0" w:space="0" w:color="auto"/>
        <w:left w:val="none" w:sz="0" w:space="0" w:color="auto"/>
        <w:bottom w:val="none" w:sz="0" w:space="0" w:color="auto"/>
        <w:right w:val="none" w:sz="0" w:space="0" w:color="auto"/>
      </w:divBdr>
    </w:div>
    <w:div w:id="1473138797">
      <w:bodyDiv w:val="1"/>
      <w:marLeft w:val="0"/>
      <w:marRight w:val="0"/>
      <w:marTop w:val="0"/>
      <w:marBottom w:val="0"/>
      <w:divBdr>
        <w:top w:val="none" w:sz="0" w:space="0" w:color="auto"/>
        <w:left w:val="none" w:sz="0" w:space="0" w:color="auto"/>
        <w:bottom w:val="none" w:sz="0" w:space="0" w:color="auto"/>
        <w:right w:val="none" w:sz="0" w:space="0" w:color="auto"/>
      </w:divBdr>
    </w:div>
    <w:div w:id="1666010880">
      <w:bodyDiv w:val="1"/>
      <w:marLeft w:val="0"/>
      <w:marRight w:val="0"/>
      <w:marTop w:val="0"/>
      <w:marBottom w:val="0"/>
      <w:divBdr>
        <w:top w:val="none" w:sz="0" w:space="0" w:color="auto"/>
        <w:left w:val="none" w:sz="0" w:space="0" w:color="auto"/>
        <w:bottom w:val="none" w:sz="0" w:space="0" w:color="auto"/>
        <w:right w:val="none" w:sz="0" w:space="0" w:color="auto"/>
      </w:divBdr>
    </w:div>
    <w:div w:id="1691444583">
      <w:bodyDiv w:val="1"/>
      <w:marLeft w:val="0"/>
      <w:marRight w:val="0"/>
      <w:marTop w:val="0"/>
      <w:marBottom w:val="0"/>
      <w:divBdr>
        <w:top w:val="none" w:sz="0" w:space="0" w:color="auto"/>
        <w:left w:val="none" w:sz="0" w:space="0" w:color="auto"/>
        <w:bottom w:val="none" w:sz="0" w:space="0" w:color="auto"/>
        <w:right w:val="none" w:sz="0" w:space="0" w:color="auto"/>
      </w:divBdr>
    </w:div>
    <w:div w:id="180592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494FD-30C0-4243-BC63-CA8973C2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Cloudy</dc:creator>
  <cp:lastModifiedBy>tolkien</cp:lastModifiedBy>
  <cp:revision>6</cp:revision>
  <cp:lastPrinted>2017-05-11T03:07:00Z</cp:lastPrinted>
  <dcterms:created xsi:type="dcterms:W3CDTF">2018-06-22T02:07:00Z</dcterms:created>
  <dcterms:modified xsi:type="dcterms:W3CDTF">2018-06-22T02:56:00Z</dcterms:modified>
</cp:coreProperties>
</file>